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33F" w:rsidRDefault="00D8333F" w:rsidP="00D8333F">
      <w:pPr>
        <w:pStyle w:val="Sansinterligne"/>
      </w:pPr>
      <w:r>
        <w:rPr>
          <w:noProof/>
          <w:lang w:eastAsia="fr-FR"/>
        </w:rPr>
        <w:drawing>
          <wp:inline distT="0" distB="0" distL="0" distR="0" wp14:anchorId="22766584">
            <wp:extent cx="1554480" cy="1390015"/>
            <wp:effectExtent l="0" t="0" r="762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4480" cy="1390015"/>
                    </a:xfrm>
                    <a:prstGeom prst="rect">
                      <a:avLst/>
                    </a:prstGeom>
                    <a:noFill/>
                  </pic:spPr>
                </pic:pic>
              </a:graphicData>
            </a:graphic>
          </wp:inline>
        </w:drawing>
      </w:r>
    </w:p>
    <w:p w:rsidR="00D8333F" w:rsidRDefault="00D8333F" w:rsidP="00D8333F"/>
    <w:p w:rsidR="009D4BF9" w:rsidRDefault="009D4BF9" w:rsidP="00D8333F"/>
    <w:p w:rsidR="009D4BF9" w:rsidRDefault="009D4BF9" w:rsidP="00D8333F"/>
    <w:p w:rsidR="009D4BF9" w:rsidRDefault="009D4BF9" w:rsidP="00D8333F"/>
    <w:tbl>
      <w:tblPr>
        <w:tblStyle w:val="Grilledutableau"/>
        <w:tblW w:w="9332" w:type="dxa"/>
        <w:tblBorders>
          <w:top w:val="single" w:sz="36" w:space="0" w:color="5B9BD5" w:themeColor="accent1"/>
          <w:left w:val="single" w:sz="36" w:space="0" w:color="5B9BD5" w:themeColor="accent1"/>
          <w:bottom w:val="single" w:sz="36" w:space="0" w:color="5B9BD5" w:themeColor="accent1"/>
          <w:right w:val="single" w:sz="36" w:space="0" w:color="5B9BD5" w:themeColor="accent1"/>
          <w:insideH w:val="single" w:sz="36" w:space="0" w:color="5B9BD5" w:themeColor="accent1"/>
          <w:insideV w:val="single" w:sz="36" w:space="0" w:color="5B9BD5" w:themeColor="accent1"/>
        </w:tblBorders>
        <w:shd w:val="clear" w:color="auto" w:fill="BDD6EE" w:themeFill="accent1" w:themeFillTint="66"/>
        <w:tblLook w:val="04A0" w:firstRow="1" w:lastRow="0" w:firstColumn="1" w:lastColumn="0" w:noHBand="0" w:noVBand="1"/>
      </w:tblPr>
      <w:tblGrid>
        <w:gridCol w:w="9332"/>
      </w:tblGrid>
      <w:tr w:rsidR="00D8333F" w:rsidRPr="00A64CED" w:rsidTr="00637952">
        <w:trPr>
          <w:trHeight w:val="4183"/>
        </w:trPr>
        <w:tc>
          <w:tcPr>
            <w:tcW w:w="9332" w:type="dxa"/>
            <w:shd w:val="clear" w:color="auto" w:fill="BDD6EE" w:themeFill="accent1" w:themeFillTint="66"/>
          </w:tcPr>
          <w:p w:rsidR="00D8333F" w:rsidRPr="006775A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20"/>
                <w:szCs w:val="44"/>
                <w:lang w:eastAsia="ja-JP" w:bidi="fa-IR"/>
              </w:rPr>
            </w:pPr>
          </w:p>
          <w:p w:rsidR="00D8333F" w:rsidRPr="00A64CED" w:rsidRDefault="00D8333F" w:rsidP="00637952">
            <w:pPr>
              <w:keepLines/>
              <w:widowControl w:val="0"/>
              <w:suppressAutoHyphens/>
              <w:autoSpaceDN w:val="0"/>
              <w:spacing w:before="57" w:after="160" w:line="259" w:lineRule="auto"/>
              <w:jc w:val="center"/>
              <w:textAlignment w:val="center"/>
              <w:rPr>
                <w:rFonts w:ascii="Arial" w:eastAsia="Andale Sans UI" w:hAnsi="Arial" w:cs="Tahoma"/>
                <w:b/>
                <w:kern w:val="3"/>
                <w:sz w:val="44"/>
                <w:szCs w:val="44"/>
                <w:lang w:eastAsia="ja-JP" w:bidi="fa-IR"/>
              </w:rPr>
            </w:pPr>
            <w:r>
              <w:rPr>
                <w:rFonts w:ascii="Arial" w:eastAsia="Andale Sans UI" w:hAnsi="Arial" w:cs="Tahoma"/>
                <w:b/>
                <w:kern w:val="3"/>
                <w:sz w:val="44"/>
                <w:szCs w:val="44"/>
                <w:lang w:eastAsia="ja-JP" w:bidi="fa-IR"/>
              </w:rPr>
              <w:t>CADRE DE MEMOIRE TECHNIQUE</w:t>
            </w: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ACCORD-CADRE</w:t>
            </w: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36"/>
                <w:szCs w:val="24"/>
                <w:lang w:eastAsia="ja-JP" w:bidi="fa-IR"/>
              </w:rPr>
            </w:pPr>
            <w:r>
              <w:rPr>
                <w:rFonts w:ascii="Arial" w:eastAsia="Andale Sans UI" w:hAnsi="Arial" w:cs="Tahoma"/>
                <w:b/>
                <w:kern w:val="3"/>
                <w:sz w:val="36"/>
                <w:szCs w:val="24"/>
                <w:lang w:eastAsia="ja-JP" w:bidi="fa-IR"/>
              </w:rPr>
              <w:t>Prestations d’</w:t>
            </w:r>
            <w:r w:rsidRPr="00A64CED">
              <w:rPr>
                <w:rFonts w:ascii="Arial" w:eastAsia="Andale Sans UI" w:hAnsi="Arial" w:cs="Tahoma"/>
                <w:b/>
                <w:kern w:val="3"/>
                <w:sz w:val="36"/>
                <w:szCs w:val="24"/>
                <w:lang w:eastAsia="ja-JP" w:bidi="fa-IR"/>
              </w:rPr>
              <w:t xml:space="preserve">Adressage, </w:t>
            </w:r>
            <w:r>
              <w:rPr>
                <w:rFonts w:ascii="Arial" w:eastAsia="Andale Sans UI" w:hAnsi="Arial" w:cs="Tahoma"/>
                <w:b/>
                <w:kern w:val="3"/>
                <w:sz w:val="36"/>
                <w:szCs w:val="24"/>
                <w:lang w:eastAsia="ja-JP" w:bidi="fa-IR"/>
              </w:rPr>
              <w:t>de Mise sous pli et de C</w:t>
            </w:r>
            <w:r w:rsidRPr="00A64CED">
              <w:rPr>
                <w:rFonts w:ascii="Arial" w:eastAsia="Andale Sans UI" w:hAnsi="Arial" w:cs="Tahoma"/>
                <w:b/>
                <w:kern w:val="3"/>
                <w:sz w:val="36"/>
                <w:szCs w:val="24"/>
                <w:lang w:eastAsia="ja-JP" w:bidi="fa-IR"/>
              </w:rPr>
              <w:t xml:space="preserve">olisage de documents électoraux lors d’élection, </w:t>
            </w: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36"/>
                <w:szCs w:val="24"/>
                <w:lang w:eastAsia="ja-JP" w:bidi="fa-IR"/>
              </w:rPr>
            </w:pPr>
            <w:r w:rsidRPr="00A64CED">
              <w:rPr>
                <w:rFonts w:ascii="Arial" w:eastAsia="Andale Sans UI" w:hAnsi="Arial" w:cs="Tahoma"/>
                <w:b/>
                <w:kern w:val="3"/>
                <w:sz w:val="36"/>
                <w:szCs w:val="24"/>
                <w:lang w:eastAsia="ja-JP" w:bidi="fa-IR"/>
              </w:rPr>
              <w:t xml:space="preserve">pour le compte des services </w:t>
            </w:r>
            <w:r>
              <w:rPr>
                <w:rFonts w:ascii="Arial" w:eastAsia="Andale Sans UI" w:hAnsi="Arial" w:cs="Tahoma"/>
                <w:b/>
                <w:kern w:val="3"/>
                <w:sz w:val="36"/>
                <w:szCs w:val="24"/>
                <w:lang w:eastAsia="ja-JP" w:bidi="fa-IR"/>
              </w:rPr>
              <w:t>d</w:t>
            </w:r>
            <w:r w:rsidRPr="00A64CED">
              <w:rPr>
                <w:rFonts w:ascii="Arial" w:eastAsia="Andale Sans UI" w:hAnsi="Arial" w:cs="Tahoma"/>
                <w:b/>
                <w:kern w:val="3"/>
                <w:sz w:val="36"/>
                <w:szCs w:val="24"/>
                <w:lang w:eastAsia="ja-JP" w:bidi="fa-IR"/>
              </w:rPr>
              <w:t xml:space="preserve">e l’Etat en </w:t>
            </w:r>
          </w:p>
          <w:p w:rsidR="00D8333F" w:rsidRPr="00A64CED" w:rsidRDefault="00D8333F" w:rsidP="00637952">
            <w:pPr>
              <w:keepLines/>
              <w:widowControl w:val="0"/>
              <w:suppressAutoHyphens/>
              <w:autoSpaceDN w:val="0"/>
              <w:spacing w:before="57"/>
              <w:jc w:val="center"/>
              <w:textAlignment w:val="center"/>
              <w:rPr>
                <w:rFonts w:ascii="Arial" w:eastAsia="Andale Sans UI" w:hAnsi="Arial" w:cs="Tahoma"/>
                <w:b/>
                <w:kern w:val="3"/>
                <w:sz w:val="36"/>
                <w:szCs w:val="24"/>
                <w:lang w:eastAsia="ja-JP" w:bidi="fa-IR"/>
              </w:rPr>
            </w:pPr>
            <w:r w:rsidRPr="00A64CED">
              <w:rPr>
                <w:rFonts w:ascii="Arial" w:eastAsia="Andale Sans UI" w:hAnsi="Arial" w:cs="Tahoma"/>
                <w:b/>
                <w:kern w:val="3"/>
                <w:sz w:val="36"/>
                <w:szCs w:val="24"/>
                <w:lang w:eastAsia="ja-JP" w:bidi="fa-IR"/>
              </w:rPr>
              <w:t>région Occitanie</w:t>
            </w: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p w:rsidR="00D8333F"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Pr>
                <w:rFonts w:ascii="Arial" w:eastAsia="Andale Sans UI" w:hAnsi="Arial" w:cs="Tahoma"/>
                <w:b/>
                <w:kern w:val="3"/>
                <w:sz w:val="44"/>
                <w:szCs w:val="24"/>
                <w:lang w:eastAsia="ja-JP" w:bidi="fa-IR"/>
              </w:rPr>
              <w:t>N°2025PFRAOCC007</w:t>
            </w:r>
          </w:p>
          <w:p w:rsidR="00D8333F" w:rsidRDefault="00D8333F" w:rsidP="009D4BF9">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r w:rsidRPr="004D377E">
              <w:rPr>
                <w:rFonts w:ascii="Arial" w:eastAsia="Andale Sans UI" w:hAnsi="Arial" w:cs="Tahoma"/>
                <w:b/>
                <w:kern w:val="3"/>
                <w:sz w:val="44"/>
                <w:szCs w:val="24"/>
                <w:lang w:eastAsia="ja-JP" w:bidi="fa-IR"/>
              </w:rPr>
              <w:t>ANNEXE 1</w:t>
            </w:r>
            <w:r w:rsidR="00577899">
              <w:rPr>
                <w:rFonts w:ascii="Arial" w:eastAsia="Andale Sans UI" w:hAnsi="Arial" w:cs="Tahoma"/>
                <w:b/>
                <w:kern w:val="3"/>
                <w:sz w:val="44"/>
                <w:szCs w:val="24"/>
                <w:lang w:eastAsia="ja-JP" w:bidi="fa-IR"/>
              </w:rPr>
              <w:t>2</w:t>
            </w:r>
            <w:r w:rsidRPr="004D377E">
              <w:rPr>
                <w:rFonts w:ascii="Arial" w:eastAsia="Andale Sans UI" w:hAnsi="Arial" w:cs="Tahoma"/>
                <w:b/>
                <w:kern w:val="3"/>
                <w:sz w:val="44"/>
                <w:szCs w:val="24"/>
                <w:lang w:eastAsia="ja-JP" w:bidi="fa-IR"/>
              </w:rPr>
              <w:t xml:space="preserve"> AU </w:t>
            </w:r>
            <w:r w:rsidR="00577899">
              <w:rPr>
                <w:rFonts w:ascii="Arial" w:eastAsia="Andale Sans UI" w:hAnsi="Arial" w:cs="Tahoma"/>
                <w:b/>
                <w:kern w:val="3"/>
                <w:sz w:val="44"/>
                <w:szCs w:val="24"/>
                <w:lang w:eastAsia="ja-JP" w:bidi="fa-IR"/>
              </w:rPr>
              <w:t>CCT</w:t>
            </w:r>
            <w:r w:rsidR="004D377E">
              <w:rPr>
                <w:rFonts w:ascii="Arial" w:eastAsia="Andale Sans UI" w:hAnsi="Arial" w:cs="Tahoma"/>
                <w:b/>
                <w:kern w:val="3"/>
                <w:sz w:val="44"/>
                <w:szCs w:val="24"/>
                <w:lang w:eastAsia="ja-JP" w:bidi="fa-IR"/>
              </w:rPr>
              <w:t>P</w:t>
            </w:r>
          </w:p>
          <w:p w:rsidR="00D8333F" w:rsidRPr="00A64CED" w:rsidRDefault="00D8333F" w:rsidP="00637952">
            <w:pPr>
              <w:keepLines/>
              <w:widowControl w:val="0"/>
              <w:suppressAutoHyphens/>
              <w:autoSpaceDN w:val="0"/>
              <w:spacing w:before="57"/>
              <w:jc w:val="center"/>
              <w:textAlignment w:val="center"/>
              <w:rPr>
                <w:rFonts w:ascii="Arial" w:eastAsia="Andale Sans UI" w:hAnsi="Arial" w:cs="Tahoma"/>
                <w:b/>
                <w:kern w:val="3"/>
                <w:sz w:val="44"/>
                <w:szCs w:val="24"/>
                <w:lang w:eastAsia="ja-JP" w:bidi="fa-IR"/>
              </w:rPr>
            </w:pPr>
          </w:p>
        </w:tc>
      </w:tr>
    </w:tbl>
    <w:p w:rsidR="00665C7C" w:rsidRDefault="00665C7C" w:rsidP="00D8333F"/>
    <w:p w:rsidR="009D4BF9" w:rsidRDefault="009D4BF9" w:rsidP="00D8333F"/>
    <w:p w:rsidR="00D8333F" w:rsidRDefault="00D8333F" w:rsidP="00D8333F">
      <w:pPr>
        <w:jc w:val="right"/>
      </w:pPr>
      <w:r w:rsidRPr="004143D2">
        <w:rPr>
          <w:rFonts w:ascii="Arial" w:hAnsi="Arial" w:cs="Arial"/>
          <w:strike/>
          <w:noProof/>
          <w:color w:val="FFFFFF" w:themeColor="background1"/>
          <w:sz w:val="18"/>
          <w:lang w:eastAsia="fr-FR"/>
        </w:rPr>
        <w:drawing>
          <wp:inline distT="0" distB="0" distL="0" distR="0" wp14:anchorId="2D40DBB0" wp14:editId="2C38B320">
            <wp:extent cx="1287475" cy="1287475"/>
            <wp:effectExtent l="0" t="0" r="8255"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1103" cy="1291103"/>
                    </a:xfrm>
                    <a:prstGeom prst="rect">
                      <a:avLst/>
                    </a:prstGeom>
                    <a:noFill/>
                  </pic:spPr>
                </pic:pic>
              </a:graphicData>
            </a:graphic>
          </wp:inline>
        </w:drawing>
      </w:r>
    </w:p>
    <w:p w:rsidR="00D8333F" w:rsidRDefault="008923AF" w:rsidP="00665C7C">
      <w:pPr>
        <w:pStyle w:val="Sansinterligne"/>
        <w:jc w:val="both"/>
        <w:rPr>
          <w:rFonts w:ascii="Arial" w:hAnsi="Arial" w:cs="Arial"/>
        </w:rPr>
      </w:pPr>
      <w:r>
        <w:rPr>
          <w:rFonts w:ascii="Arial" w:hAnsi="Arial" w:cs="Arial"/>
        </w:rPr>
        <w:lastRenderedPageBreak/>
        <w:t>C</w:t>
      </w:r>
      <w:r w:rsidR="00D8333F" w:rsidRPr="00665C7C">
        <w:rPr>
          <w:rFonts w:ascii="Arial" w:hAnsi="Arial" w:cs="Arial"/>
        </w:rPr>
        <w:t>e document constitue le cadre de réponses qui doit être utilisé par le candidat pour structurer la présentation de son offre à la présente consultation. L’utilisation de ce document est obligatoire et doit être remis avec l'offre du candidat.</w:t>
      </w:r>
    </w:p>
    <w:p w:rsidR="00665C7C" w:rsidRPr="00665C7C" w:rsidRDefault="00665C7C" w:rsidP="00665C7C">
      <w:pPr>
        <w:pStyle w:val="Sansinterligne"/>
        <w:jc w:val="both"/>
        <w:rPr>
          <w:rFonts w:ascii="Arial" w:hAnsi="Arial" w:cs="Arial"/>
        </w:rPr>
      </w:pPr>
    </w:p>
    <w:p w:rsidR="00D8333F" w:rsidRDefault="00D8333F" w:rsidP="00665C7C">
      <w:pPr>
        <w:pStyle w:val="Sansinterligne"/>
        <w:jc w:val="both"/>
        <w:rPr>
          <w:rFonts w:ascii="Arial" w:hAnsi="Arial" w:cs="Arial"/>
        </w:rPr>
      </w:pPr>
      <w:r w:rsidRPr="00665C7C">
        <w:rPr>
          <w:rFonts w:ascii="Arial" w:hAnsi="Arial" w:cs="Arial"/>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rsidR="00665C7C" w:rsidRPr="00665C7C" w:rsidRDefault="00665C7C" w:rsidP="00665C7C">
      <w:pPr>
        <w:pStyle w:val="Sansinterligne"/>
        <w:jc w:val="both"/>
        <w:rPr>
          <w:rFonts w:ascii="Arial" w:hAnsi="Arial" w:cs="Arial"/>
        </w:rPr>
      </w:pPr>
    </w:p>
    <w:p w:rsidR="00D8333F" w:rsidRDefault="00D8333F" w:rsidP="00665C7C">
      <w:pPr>
        <w:pStyle w:val="Sansinterligne"/>
        <w:jc w:val="both"/>
        <w:rPr>
          <w:rFonts w:ascii="Arial" w:hAnsi="Arial" w:cs="Arial"/>
        </w:rPr>
      </w:pPr>
      <w:r w:rsidRPr="00665C7C">
        <w:rPr>
          <w:rFonts w:ascii="Arial" w:hAnsi="Arial" w:cs="Arial"/>
        </w:rPr>
        <w:t>Le candidat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rsidR="00665C7C" w:rsidRPr="00665C7C" w:rsidRDefault="00665C7C" w:rsidP="00665C7C">
      <w:pPr>
        <w:pStyle w:val="Sansinterligne"/>
        <w:jc w:val="both"/>
        <w:rPr>
          <w:rFonts w:ascii="Arial" w:hAnsi="Arial" w:cs="Arial"/>
        </w:rPr>
      </w:pPr>
    </w:p>
    <w:p w:rsidR="00D8333F" w:rsidRDefault="00D8333F" w:rsidP="00665C7C">
      <w:pPr>
        <w:pStyle w:val="Sansinterligne"/>
        <w:jc w:val="both"/>
        <w:rPr>
          <w:rFonts w:ascii="Arial" w:hAnsi="Arial" w:cs="Arial"/>
        </w:rPr>
      </w:pPr>
      <w:r w:rsidRPr="00665C7C">
        <w:rPr>
          <w:rFonts w:ascii="Arial" w:hAnsi="Arial" w:cs="Arial"/>
        </w:rPr>
        <w:t>Le présent document et les éventuelles annexes serviront à l’analyse des offres conformément au règlement de la consultation.</w:t>
      </w:r>
    </w:p>
    <w:p w:rsidR="00665C7C" w:rsidRPr="00665C7C" w:rsidRDefault="00665C7C" w:rsidP="00665C7C">
      <w:pPr>
        <w:pStyle w:val="Sansinterligne"/>
        <w:jc w:val="both"/>
        <w:rPr>
          <w:rFonts w:ascii="Arial" w:hAnsi="Arial" w:cs="Arial"/>
        </w:rPr>
      </w:pPr>
    </w:p>
    <w:p w:rsidR="006062F4" w:rsidRPr="006062F4" w:rsidRDefault="006062F4" w:rsidP="006062F4">
      <w:pPr>
        <w:pStyle w:val="Sansinterligne"/>
        <w:jc w:val="both"/>
        <w:rPr>
          <w:rFonts w:ascii="Arial" w:hAnsi="Arial" w:cs="Arial"/>
        </w:rPr>
      </w:pPr>
      <w:r w:rsidRPr="006062F4">
        <w:rPr>
          <w:rFonts w:ascii="Arial" w:hAnsi="Arial" w:cs="Arial"/>
        </w:rPr>
        <w:t>Les candidats doivent renseigner ces rubriques, dans l'ordre où elles sont listées.</w:t>
      </w:r>
    </w:p>
    <w:p w:rsidR="006062F4" w:rsidRPr="006062F4" w:rsidRDefault="006062F4" w:rsidP="006062F4">
      <w:pPr>
        <w:pStyle w:val="Sansinterligne"/>
        <w:jc w:val="both"/>
        <w:rPr>
          <w:rFonts w:ascii="Arial" w:hAnsi="Arial" w:cs="Arial"/>
        </w:rPr>
      </w:pPr>
      <w:r w:rsidRPr="006062F4">
        <w:rPr>
          <w:rFonts w:ascii="Arial" w:hAnsi="Arial" w:cs="Arial"/>
        </w:rPr>
        <w:t>Le mémoire technique ne devra pas excéder 15 pages recto/verso</w:t>
      </w:r>
      <w:r>
        <w:rPr>
          <w:rFonts w:ascii="Arial" w:hAnsi="Arial" w:cs="Arial"/>
        </w:rPr>
        <w:t xml:space="preserve">, des </w:t>
      </w:r>
      <w:r w:rsidRPr="006062F4">
        <w:rPr>
          <w:rFonts w:ascii="Arial" w:hAnsi="Arial" w:cs="Arial"/>
          <w:color w:val="FF0000"/>
        </w:rPr>
        <w:t xml:space="preserve">annexes </w:t>
      </w:r>
      <w:r>
        <w:rPr>
          <w:rFonts w:ascii="Arial" w:hAnsi="Arial" w:cs="Arial"/>
          <w:color w:val="FF0000"/>
        </w:rPr>
        <w:t xml:space="preserve">peuvent être transmises, l’ensemble de ces annexes ne devront pas excéder </w:t>
      </w:r>
      <w:r w:rsidRPr="006062F4">
        <w:rPr>
          <w:rFonts w:ascii="Arial" w:hAnsi="Arial" w:cs="Arial"/>
        </w:rPr>
        <w:t xml:space="preserve">15 </w:t>
      </w:r>
      <w:r>
        <w:rPr>
          <w:rFonts w:ascii="Arial" w:hAnsi="Arial" w:cs="Arial"/>
        </w:rPr>
        <w:t xml:space="preserve">pages </w:t>
      </w:r>
      <w:r w:rsidRPr="006062F4">
        <w:rPr>
          <w:rFonts w:ascii="Arial" w:hAnsi="Arial" w:cs="Arial"/>
        </w:rPr>
        <w:t xml:space="preserve">recto/verso </w:t>
      </w:r>
      <w:r>
        <w:rPr>
          <w:rFonts w:ascii="Arial" w:hAnsi="Arial" w:cs="Arial"/>
        </w:rPr>
        <w:t>(</w:t>
      </w:r>
      <w:r w:rsidRPr="006062F4">
        <w:rPr>
          <w:rFonts w:ascii="Arial" w:hAnsi="Arial" w:cs="Arial"/>
        </w:rPr>
        <w:t xml:space="preserve">= 30 recto), dans la négative, seules les 15 premières pages seront prises en compte dans la notation de l’offre. </w:t>
      </w:r>
    </w:p>
    <w:p w:rsidR="006062F4" w:rsidRPr="006062F4" w:rsidRDefault="006062F4" w:rsidP="006062F4">
      <w:pPr>
        <w:pStyle w:val="Sansinterligne"/>
        <w:jc w:val="both"/>
        <w:rPr>
          <w:rFonts w:ascii="Arial" w:hAnsi="Arial" w:cs="Arial"/>
        </w:rPr>
      </w:pPr>
      <w:r w:rsidRPr="006062F4">
        <w:rPr>
          <w:rFonts w:ascii="Arial" w:hAnsi="Arial" w:cs="Arial"/>
        </w:rPr>
        <w:t>Le candidat devra produire un mémoire technique par lot. Un mémoire unique pour plusieurs lots peut être autorisé si les réponses aux items sont dédiées, personnalisées et bien identifiées pour chaque lot.</w:t>
      </w:r>
    </w:p>
    <w:p w:rsidR="00931898" w:rsidRDefault="00931898" w:rsidP="00D8333F"/>
    <w:tbl>
      <w:tblPr>
        <w:tblStyle w:val="Grilledutableau"/>
        <w:tblW w:w="0" w:type="auto"/>
        <w:tblLook w:val="04A0" w:firstRow="1" w:lastRow="0" w:firstColumn="1" w:lastColumn="0" w:noHBand="0" w:noVBand="1"/>
      </w:tblPr>
      <w:tblGrid>
        <w:gridCol w:w="3539"/>
        <w:gridCol w:w="5523"/>
      </w:tblGrid>
      <w:tr w:rsidR="00D8333F" w:rsidTr="00D8333F">
        <w:tc>
          <w:tcPr>
            <w:tcW w:w="3539" w:type="dxa"/>
          </w:tcPr>
          <w:p w:rsidR="00D8333F" w:rsidRDefault="00D8333F" w:rsidP="00D8333F">
            <w:pPr>
              <w:rPr>
                <w:b/>
              </w:rPr>
            </w:pPr>
            <w:r w:rsidRPr="00665C7C">
              <w:rPr>
                <w:b/>
              </w:rPr>
              <w:t xml:space="preserve">Intitulé du lot </w:t>
            </w:r>
          </w:p>
          <w:p w:rsidR="00665C7C" w:rsidRPr="00665C7C" w:rsidRDefault="00665C7C" w:rsidP="00D8333F">
            <w:pPr>
              <w:rPr>
                <w:b/>
              </w:rPr>
            </w:pPr>
          </w:p>
        </w:tc>
        <w:tc>
          <w:tcPr>
            <w:tcW w:w="5523" w:type="dxa"/>
          </w:tcPr>
          <w:p w:rsidR="00D8333F" w:rsidRDefault="00D8333F" w:rsidP="00D8333F"/>
        </w:tc>
      </w:tr>
      <w:tr w:rsidR="00D8333F" w:rsidTr="00D8333F">
        <w:tc>
          <w:tcPr>
            <w:tcW w:w="3539" w:type="dxa"/>
          </w:tcPr>
          <w:p w:rsidR="00665C7C" w:rsidRDefault="00D8333F" w:rsidP="00D8333F">
            <w:pPr>
              <w:rPr>
                <w:b/>
              </w:rPr>
            </w:pPr>
            <w:r w:rsidRPr="00665C7C">
              <w:rPr>
                <w:b/>
              </w:rPr>
              <w:t xml:space="preserve">Nom du candidat ou du </w:t>
            </w:r>
          </w:p>
          <w:p w:rsidR="00D8333F" w:rsidRDefault="00665C7C" w:rsidP="00D8333F">
            <w:pPr>
              <w:rPr>
                <w:b/>
              </w:rPr>
            </w:pPr>
            <w:r w:rsidRPr="00665C7C">
              <w:rPr>
                <w:b/>
              </w:rPr>
              <w:t>G</w:t>
            </w:r>
            <w:r w:rsidR="00D8333F" w:rsidRPr="00665C7C">
              <w:rPr>
                <w:b/>
              </w:rPr>
              <w:t>roupement</w:t>
            </w:r>
          </w:p>
          <w:p w:rsidR="00665C7C" w:rsidRPr="00665C7C" w:rsidRDefault="00665C7C" w:rsidP="00D8333F">
            <w:pPr>
              <w:rPr>
                <w:b/>
              </w:rPr>
            </w:pPr>
          </w:p>
        </w:tc>
        <w:tc>
          <w:tcPr>
            <w:tcW w:w="5523" w:type="dxa"/>
          </w:tcPr>
          <w:p w:rsidR="00D8333F" w:rsidRDefault="00D8333F" w:rsidP="00D8333F"/>
        </w:tc>
      </w:tr>
      <w:tr w:rsidR="00D8333F" w:rsidRPr="00D8558D" w:rsidTr="00D8333F">
        <w:tc>
          <w:tcPr>
            <w:tcW w:w="9062" w:type="dxa"/>
            <w:gridSpan w:val="2"/>
            <w:shd w:val="clear" w:color="auto" w:fill="BDD6EE" w:themeFill="accent1" w:themeFillTint="66"/>
          </w:tcPr>
          <w:p w:rsidR="00D8333F" w:rsidRPr="00D8558D" w:rsidRDefault="00D8333F" w:rsidP="00D8333F">
            <w:pPr>
              <w:jc w:val="center"/>
              <w:rPr>
                <w:b/>
              </w:rPr>
            </w:pPr>
            <w:r w:rsidRPr="00D8558D">
              <w:rPr>
                <w:b/>
              </w:rPr>
              <w:t>Responsable de l’accord cadre</w:t>
            </w:r>
          </w:p>
        </w:tc>
      </w:tr>
      <w:tr w:rsidR="00D8333F" w:rsidTr="00D8333F">
        <w:tc>
          <w:tcPr>
            <w:tcW w:w="3539" w:type="dxa"/>
          </w:tcPr>
          <w:p w:rsidR="00D8333F" w:rsidRDefault="00D8333F" w:rsidP="00D8333F">
            <w:pPr>
              <w:rPr>
                <w:b/>
              </w:rPr>
            </w:pPr>
            <w:r w:rsidRPr="00665C7C">
              <w:rPr>
                <w:b/>
              </w:rPr>
              <w:t>Nom / Prénom</w:t>
            </w:r>
          </w:p>
          <w:p w:rsidR="00665C7C" w:rsidRPr="00665C7C" w:rsidRDefault="00665C7C" w:rsidP="00D8333F">
            <w:pPr>
              <w:rPr>
                <w:b/>
              </w:rPr>
            </w:pPr>
          </w:p>
        </w:tc>
        <w:tc>
          <w:tcPr>
            <w:tcW w:w="5523" w:type="dxa"/>
          </w:tcPr>
          <w:p w:rsidR="00D8333F" w:rsidRDefault="00D8333F" w:rsidP="00D8333F"/>
        </w:tc>
      </w:tr>
      <w:tr w:rsidR="00D8333F" w:rsidTr="00D8333F">
        <w:tc>
          <w:tcPr>
            <w:tcW w:w="3539" w:type="dxa"/>
          </w:tcPr>
          <w:p w:rsidR="00D8333F" w:rsidRDefault="00D8333F" w:rsidP="00D8333F">
            <w:pPr>
              <w:rPr>
                <w:b/>
              </w:rPr>
            </w:pPr>
            <w:r w:rsidRPr="00665C7C">
              <w:rPr>
                <w:b/>
              </w:rPr>
              <w:t>Téléphone</w:t>
            </w:r>
          </w:p>
          <w:p w:rsidR="00665C7C" w:rsidRPr="00665C7C" w:rsidRDefault="00665C7C" w:rsidP="00D8333F">
            <w:pPr>
              <w:rPr>
                <w:b/>
              </w:rPr>
            </w:pPr>
          </w:p>
        </w:tc>
        <w:tc>
          <w:tcPr>
            <w:tcW w:w="5523" w:type="dxa"/>
          </w:tcPr>
          <w:p w:rsidR="00D8333F" w:rsidRDefault="00D8333F" w:rsidP="00D8333F"/>
        </w:tc>
      </w:tr>
      <w:tr w:rsidR="00D8333F" w:rsidTr="00D8333F">
        <w:tc>
          <w:tcPr>
            <w:tcW w:w="3539" w:type="dxa"/>
          </w:tcPr>
          <w:p w:rsidR="00D8333F" w:rsidRDefault="00D8333F" w:rsidP="00D8333F">
            <w:pPr>
              <w:rPr>
                <w:b/>
              </w:rPr>
            </w:pPr>
            <w:r w:rsidRPr="00665C7C">
              <w:rPr>
                <w:b/>
              </w:rPr>
              <w:t xml:space="preserve">Courriel </w:t>
            </w:r>
          </w:p>
          <w:p w:rsidR="00665C7C" w:rsidRPr="00665C7C" w:rsidRDefault="00665C7C" w:rsidP="00D8333F">
            <w:pPr>
              <w:rPr>
                <w:b/>
              </w:rPr>
            </w:pPr>
          </w:p>
        </w:tc>
        <w:tc>
          <w:tcPr>
            <w:tcW w:w="5523" w:type="dxa"/>
          </w:tcPr>
          <w:p w:rsidR="00D8333F" w:rsidRDefault="00D8333F" w:rsidP="00D8333F"/>
        </w:tc>
      </w:tr>
      <w:tr w:rsidR="00D8333F" w:rsidRPr="00D8558D" w:rsidTr="00D8333F">
        <w:tc>
          <w:tcPr>
            <w:tcW w:w="9062" w:type="dxa"/>
            <w:gridSpan w:val="2"/>
            <w:shd w:val="clear" w:color="auto" w:fill="BDD6EE" w:themeFill="accent1" w:themeFillTint="66"/>
          </w:tcPr>
          <w:p w:rsidR="00D8333F" w:rsidRPr="00D8558D" w:rsidRDefault="00D8333F" w:rsidP="00D8333F">
            <w:pPr>
              <w:jc w:val="center"/>
              <w:rPr>
                <w:b/>
              </w:rPr>
            </w:pPr>
            <w:r w:rsidRPr="00D8558D">
              <w:rPr>
                <w:b/>
              </w:rPr>
              <w:t>Gestionnaire administratif</w:t>
            </w:r>
          </w:p>
        </w:tc>
      </w:tr>
      <w:tr w:rsidR="00D8333F" w:rsidTr="00D8333F">
        <w:tc>
          <w:tcPr>
            <w:tcW w:w="3539" w:type="dxa"/>
          </w:tcPr>
          <w:p w:rsidR="00D8333F" w:rsidRDefault="00D8333F" w:rsidP="00637952">
            <w:pPr>
              <w:rPr>
                <w:b/>
              </w:rPr>
            </w:pPr>
            <w:r w:rsidRPr="00665C7C">
              <w:rPr>
                <w:b/>
              </w:rPr>
              <w:t>Nom / Prénom</w:t>
            </w:r>
          </w:p>
          <w:p w:rsidR="00665C7C" w:rsidRPr="00665C7C" w:rsidRDefault="00665C7C" w:rsidP="00637952">
            <w:pPr>
              <w:rPr>
                <w:b/>
              </w:rPr>
            </w:pPr>
          </w:p>
        </w:tc>
        <w:tc>
          <w:tcPr>
            <w:tcW w:w="5523" w:type="dxa"/>
          </w:tcPr>
          <w:p w:rsidR="00D8333F" w:rsidRDefault="00D8333F" w:rsidP="00637952"/>
        </w:tc>
      </w:tr>
      <w:tr w:rsidR="00D8333F" w:rsidTr="00D8333F">
        <w:tc>
          <w:tcPr>
            <w:tcW w:w="3539" w:type="dxa"/>
          </w:tcPr>
          <w:p w:rsidR="00D8333F" w:rsidRDefault="00D8333F" w:rsidP="00637952">
            <w:pPr>
              <w:rPr>
                <w:b/>
              </w:rPr>
            </w:pPr>
            <w:r w:rsidRPr="00665C7C">
              <w:rPr>
                <w:b/>
              </w:rPr>
              <w:t>Téléphone</w:t>
            </w:r>
          </w:p>
          <w:p w:rsidR="00665C7C" w:rsidRPr="00665C7C" w:rsidRDefault="00665C7C" w:rsidP="00637952">
            <w:pPr>
              <w:rPr>
                <w:b/>
              </w:rPr>
            </w:pPr>
          </w:p>
        </w:tc>
        <w:tc>
          <w:tcPr>
            <w:tcW w:w="5523" w:type="dxa"/>
          </w:tcPr>
          <w:p w:rsidR="00D8333F" w:rsidRDefault="00D8333F" w:rsidP="00637952"/>
        </w:tc>
      </w:tr>
      <w:tr w:rsidR="00D8333F" w:rsidTr="00D8333F">
        <w:tc>
          <w:tcPr>
            <w:tcW w:w="3539" w:type="dxa"/>
          </w:tcPr>
          <w:p w:rsidR="00D8333F" w:rsidRDefault="00D8333F" w:rsidP="00637952">
            <w:pPr>
              <w:rPr>
                <w:b/>
              </w:rPr>
            </w:pPr>
            <w:r w:rsidRPr="00665C7C">
              <w:rPr>
                <w:b/>
              </w:rPr>
              <w:t xml:space="preserve">Courriel </w:t>
            </w:r>
          </w:p>
          <w:p w:rsidR="00665C7C" w:rsidRPr="00665C7C" w:rsidRDefault="00665C7C" w:rsidP="00637952">
            <w:pPr>
              <w:rPr>
                <w:b/>
              </w:rPr>
            </w:pPr>
          </w:p>
        </w:tc>
        <w:tc>
          <w:tcPr>
            <w:tcW w:w="5523" w:type="dxa"/>
          </w:tcPr>
          <w:p w:rsidR="00D8333F" w:rsidRDefault="00D8333F" w:rsidP="00637952"/>
        </w:tc>
      </w:tr>
    </w:tbl>
    <w:p w:rsidR="00D8333F" w:rsidRDefault="00D8333F" w:rsidP="00D8333F">
      <w:pPr>
        <w:pStyle w:val="Sansinterligne"/>
        <w:jc w:val="both"/>
      </w:pPr>
    </w:p>
    <w:p w:rsidR="00D8333F" w:rsidRDefault="00D8333F" w:rsidP="00D8333F">
      <w:pPr>
        <w:pStyle w:val="Sansinterligne"/>
        <w:jc w:val="both"/>
      </w:pPr>
    </w:p>
    <w:p w:rsidR="008923AF" w:rsidRDefault="008923AF" w:rsidP="00D8333F">
      <w:pPr>
        <w:pStyle w:val="Sansinterligne"/>
        <w:jc w:val="both"/>
      </w:pPr>
    </w:p>
    <w:p w:rsidR="008923AF" w:rsidRDefault="008923AF" w:rsidP="00D8333F">
      <w:pPr>
        <w:pStyle w:val="Sansinterligne"/>
        <w:jc w:val="both"/>
      </w:pPr>
    </w:p>
    <w:p w:rsidR="008923AF" w:rsidRDefault="008923AF" w:rsidP="00D8333F">
      <w:pPr>
        <w:pStyle w:val="Sansinterligne"/>
        <w:jc w:val="both"/>
      </w:pPr>
    </w:p>
    <w:p w:rsidR="00931898" w:rsidRDefault="00D8558D" w:rsidP="00D8333F">
      <w:pPr>
        <w:pStyle w:val="Sansinterligne"/>
        <w:jc w:val="both"/>
      </w:pPr>
      <w:bookmarkStart w:id="0" w:name="_GoBack"/>
      <w:bookmarkEnd w:id="0"/>
      <w:r>
        <w:t xml:space="preserve"> </w:t>
      </w:r>
    </w:p>
    <w:p w:rsidR="00931898" w:rsidRDefault="00931898" w:rsidP="00D8333F">
      <w:pPr>
        <w:pStyle w:val="Sansinterligne"/>
        <w:jc w:val="both"/>
      </w:pPr>
    </w:p>
    <w:p w:rsidR="00D8333F" w:rsidRPr="00665C7C" w:rsidRDefault="00D8333F" w:rsidP="00665C7C">
      <w:pPr>
        <w:pStyle w:val="Sansinterligne"/>
        <w:numPr>
          <w:ilvl w:val="0"/>
          <w:numId w:val="5"/>
        </w:numPr>
        <w:jc w:val="both"/>
        <w:rPr>
          <w:rFonts w:ascii="Arial" w:hAnsi="Arial" w:cs="Arial"/>
          <w:b/>
        </w:rPr>
      </w:pPr>
      <w:r w:rsidRPr="00665C7C">
        <w:rPr>
          <w:rFonts w:ascii="Arial" w:hAnsi="Arial" w:cs="Arial"/>
          <w:b/>
        </w:rPr>
        <w:lastRenderedPageBreak/>
        <w:t>METHODOGIE</w:t>
      </w:r>
    </w:p>
    <w:p w:rsidR="00D8333F" w:rsidRPr="00665C7C" w:rsidRDefault="00D8333F" w:rsidP="00665C7C">
      <w:pPr>
        <w:pStyle w:val="Sansinterligne"/>
        <w:jc w:val="both"/>
        <w:rPr>
          <w:rFonts w:ascii="Arial" w:hAnsi="Arial" w:cs="Arial"/>
        </w:rPr>
      </w:pPr>
    </w:p>
    <w:p w:rsidR="00D8333F" w:rsidRPr="00665C7C" w:rsidRDefault="00D8333F" w:rsidP="00665C7C">
      <w:pPr>
        <w:pStyle w:val="Sansinterligne"/>
        <w:numPr>
          <w:ilvl w:val="0"/>
          <w:numId w:val="6"/>
        </w:numPr>
        <w:jc w:val="both"/>
        <w:rPr>
          <w:rFonts w:ascii="Arial" w:hAnsi="Arial" w:cs="Arial"/>
          <w:b/>
        </w:rPr>
      </w:pPr>
      <w:r w:rsidRPr="00665C7C">
        <w:rPr>
          <w:rFonts w:ascii="Arial" w:hAnsi="Arial" w:cs="Arial"/>
          <w:b/>
        </w:rPr>
        <w:t>Qualité des moyens humaines affectés au pilotage de l’accord-cadre en relation avec la préfecture</w:t>
      </w:r>
      <w:r w:rsidR="00931898" w:rsidRPr="00665C7C">
        <w:rPr>
          <w:rFonts w:ascii="Arial" w:hAnsi="Arial" w:cs="Arial"/>
          <w:b/>
        </w:rPr>
        <w:t xml:space="preserve"> (</w:t>
      </w:r>
      <w:r w:rsidR="005438A0">
        <w:rPr>
          <w:rFonts w:ascii="Arial" w:hAnsi="Arial" w:cs="Arial"/>
          <w:b/>
        </w:rPr>
        <w:t>10</w:t>
      </w:r>
      <w:r w:rsidR="00931898" w:rsidRPr="00665C7C">
        <w:rPr>
          <w:rFonts w:ascii="Arial" w:hAnsi="Arial" w:cs="Arial"/>
          <w:b/>
        </w:rPr>
        <w:t>%)</w:t>
      </w:r>
    </w:p>
    <w:p w:rsidR="00D8333F" w:rsidRPr="00665C7C" w:rsidRDefault="00D8333F" w:rsidP="00665C7C">
      <w:pPr>
        <w:pStyle w:val="Sansinterligne"/>
        <w:jc w:val="both"/>
        <w:rPr>
          <w:rFonts w:ascii="Arial" w:hAnsi="Arial" w:cs="Arial"/>
        </w:rPr>
      </w:pPr>
    </w:p>
    <w:p w:rsidR="00D8333F" w:rsidRPr="00665C7C" w:rsidRDefault="00D8333F" w:rsidP="00665C7C">
      <w:pPr>
        <w:pStyle w:val="Sansinterligne"/>
        <w:numPr>
          <w:ilvl w:val="0"/>
          <w:numId w:val="7"/>
        </w:numPr>
        <w:jc w:val="both"/>
        <w:rPr>
          <w:rFonts w:ascii="Arial" w:hAnsi="Arial" w:cs="Arial"/>
          <w:u w:val="single"/>
        </w:rPr>
      </w:pPr>
      <w:r w:rsidRPr="00665C7C">
        <w:rPr>
          <w:rFonts w:ascii="Arial" w:hAnsi="Arial" w:cs="Arial"/>
          <w:u w:val="single"/>
        </w:rPr>
        <w:t>Qualité des moyens humains et de l'organisation déployés pour assurer les relations avec la préfecture:</w:t>
      </w:r>
    </w:p>
    <w:p w:rsidR="00D8333F" w:rsidRPr="00665C7C" w:rsidRDefault="00D8333F" w:rsidP="00665C7C">
      <w:pPr>
        <w:pStyle w:val="Sansinterligne"/>
        <w:jc w:val="both"/>
        <w:rPr>
          <w:rFonts w:ascii="Arial" w:hAnsi="Arial" w:cs="Arial"/>
        </w:rPr>
      </w:pPr>
      <w:r w:rsidRPr="00665C7C">
        <w:rPr>
          <w:rFonts w:ascii="Arial" w:hAnsi="Arial" w:cs="Arial"/>
        </w:rPr>
        <w:t>Le candidat doit fournir une synthèse du contexte liées à l'exécution de l'accord-cadre</w:t>
      </w:r>
    </w:p>
    <w:p w:rsidR="00D8333F" w:rsidRDefault="00D8333F"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D8333F" w:rsidRPr="00665C7C" w:rsidRDefault="00D8333F" w:rsidP="00665C7C">
      <w:pPr>
        <w:pStyle w:val="Sansinterligne"/>
        <w:numPr>
          <w:ilvl w:val="0"/>
          <w:numId w:val="7"/>
        </w:numPr>
        <w:jc w:val="both"/>
        <w:rPr>
          <w:rFonts w:ascii="Arial" w:hAnsi="Arial" w:cs="Arial"/>
          <w:u w:val="single"/>
        </w:rPr>
      </w:pPr>
      <w:r w:rsidRPr="00665C7C">
        <w:rPr>
          <w:rFonts w:ascii="Arial" w:hAnsi="Arial" w:cs="Arial"/>
          <w:u w:val="single"/>
        </w:rPr>
        <w:t>Qualité du profil proposé pour assurer la représentation du titulaire auprès de la préfecture:</w:t>
      </w:r>
    </w:p>
    <w:p w:rsidR="00D8333F" w:rsidRPr="00665C7C" w:rsidRDefault="00931898" w:rsidP="00665C7C">
      <w:pPr>
        <w:pStyle w:val="Sansinterligne"/>
        <w:jc w:val="both"/>
        <w:rPr>
          <w:rFonts w:ascii="Arial" w:hAnsi="Arial" w:cs="Arial"/>
        </w:rPr>
      </w:pPr>
      <w:r w:rsidRPr="00665C7C">
        <w:rPr>
          <w:rFonts w:ascii="Arial" w:hAnsi="Arial" w:cs="Arial"/>
        </w:rPr>
        <w:t>L</w:t>
      </w:r>
      <w:r w:rsidR="00D8333F" w:rsidRPr="00665C7C">
        <w:rPr>
          <w:rFonts w:ascii="Arial" w:hAnsi="Arial" w:cs="Arial"/>
        </w:rPr>
        <w:t>e candidat doit:</w:t>
      </w:r>
    </w:p>
    <w:p w:rsidR="00D8333F" w:rsidRPr="00665C7C" w:rsidRDefault="00D8333F" w:rsidP="00665C7C">
      <w:pPr>
        <w:pStyle w:val="Sansinterligne"/>
        <w:jc w:val="both"/>
        <w:rPr>
          <w:rFonts w:ascii="Arial" w:hAnsi="Arial" w:cs="Arial"/>
        </w:rPr>
      </w:pPr>
      <w:r w:rsidRPr="00665C7C">
        <w:rPr>
          <w:rFonts w:ascii="Arial" w:hAnsi="Arial" w:cs="Arial"/>
        </w:rPr>
        <w:t>* présenter de manière synthétique le profil et l'expérience du représentant du titulaire (CV)</w:t>
      </w:r>
    </w:p>
    <w:p w:rsidR="00D8333F" w:rsidRPr="00665C7C" w:rsidRDefault="00D8333F" w:rsidP="00665C7C">
      <w:pPr>
        <w:pStyle w:val="Sansinterligne"/>
        <w:jc w:val="both"/>
        <w:rPr>
          <w:rFonts w:ascii="Arial" w:hAnsi="Arial" w:cs="Arial"/>
        </w:rPr>
      </w:pPr>
      <w:r w:rsidRPr="00665C7C">
        <w:rPr>
          <w:rFonts w:ascii="Arial" w:hAnsi="Arial" w:cs="Arial"/>
        </w:rPr>
        <w:t>* fournir une synthèse des modalités mises en œuvres en cas de remplacement du représentant ou de son remplaçant à l'initiative du titulaire ou de l'administration</w:t>
      </w:r>
    </w:p>
    <w:p w:rsidR="00D8333F" w:rsidRPr="00665C7C" w:rsidRDefault="00D8333F" w:rsidP="00665C7C">
      <w:pPr>
        <w:pStyle w:val="Sansinterligne"/>
        <w:jc w:val="both"/>
        <w:rPr>
          <w:rFonts w:ascii="Arial" w:hAnsi="Arial" w:cs="Arial"/>
        </w:rPr>
      </w:pPr>
      <w:r w:rsidRPr="00665C7C">
        <w:rPr>
          <w:rFonts w:ascii="Arial" w:hAnsi="Arial" w:cs="Arial"/>
        </w:rPr>
        <w:t>* décrire de manière synthétique les modalités proposées pour organiser et assurer le suivi de la prestation pour chacune des élections (comitologie, compte-rendu des différentes réunions, élaboration des bordereaux).</w:t>
      </w:r>
    </w:p>
    <w:p w:rsidR="00D8333F" w:rsidRDefault="00D8333F" w:rsidP="00665C7C">
      <w:pPr>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37952">
        <w:tc>
          <w:tcPr>
            <w:tcW w:w="9062" w:type="dxa"/>
          </w:tcPr>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p w:rsidR="00665C7C" w:rsidRDefault="00665C7C" w:rsidP="00637952">
            <w:pPr>
              <w:pStyle w:val="Sansinterligne"/>
              <w:jc w:val="both"/>
              <w:rPr>
                <w:rFonts w:ascii="Arial" w:hAnsi="Arial" w:cs="Arial"/>
              </w:rPr>
            </w:pPr>
          </w:p>
        </w:tc>
      </w:tr>
    </w:tbl>
    <w:p w:rsidR="00665C7C" w:rsidRPr="00665C7C" w:rsidRDefault="00665C7C" w:rsidP="00665C7C">
      <w:pPr>
        <w:jc w:val="both"/>
        <w:rPr>
          <w:rFonts w:ascii="Arial" w:hAnsi="Arial" w:cs="Arial"/>
        </w:rPr>
      </w:pPr>
    </w:p>
    <w:p w:rsidR="00931898" w:rsidRPr="00665C7C" w:rsidRDefault="00931898" w:rsidP="00665C7C">
      <w:pPr>
        <w:pStyle w:val="Sansinterligne"/>
        <w:numPr>
          <w:ilvl w:val="0"/>
          <w:numId w:val="7"/>
        </w:numPr>
        <w:jc w:val="both"/>
        <w:rPr>
          <w:rFonts w:ascii="Arial" w:hAnsi="Arial" w:cs="Arial"/>
          <w:u w:val="single"/>
        </w:rPr>
      </w:pPr>
      <w:r w:rsidRPr="00665C7C">
        <w:rPr>
          <w:rFonts w:ascii="Arial" w:hAnsi="Arial" w:cs="Arial"/>
          <w:u w:val="single"/>
        </w:rPr>
        <w:t>Qualité des profils proposés pour réaliser la prestation d'adressage et de mise sous pli des enveloppes de propagande:</w:t>
      </w:r>
    </w:p>
    <w:p w:rsidR="00931898" w:rsidRPr="00665C7C" w:rsidRDefault="00931898" w:rsidP="00665C7C">
      <w:pPr>
        <w:pStyle w:val="Sansinterligne"/>
        <w:jc w:val="both"/>
        <w:rPr>
          <w:rFonts w:ascii="Arial" w:hAnsi="Arial" w:cs="Arial"/>
        </w:rPr>
      </w:pPr>
      <w:r w:rsidRPr="00665C7C">
        <w:rPr>
          <w:rFonts w:ascii="Arial" w:hAnsi="Arial" w:cs="Arial"/>
        </w:rPr>
        <w:t>Le candidat doit présenter de manière synthétique le dispositif humain dédié aux prestations d'adressage, de mise sous plis (dimensionnement de l'équipe, expérience, profil)</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Pr="00665C7C" w:rsidRDefault="00665C7C" w:rsidP="00665C7C">
      <w:pPr>
        <w:pStyle w:val="Sansinterligne"/>
        <w:jc w:val="both"/>
        <w:rPr>
          <w:rFonts w:ascii="Arial" w:hAnsi="Arial" w:cs="Arial"/>
        </w:rPr>
      </w:pPr>
    </w:p>
    <w:p w:rsidR="00931898" w:rsidRPr="00665C7C" w:rsidRDefault="00931898" w:rsidP="00665C7C">
      <w:pPr>
        <w:pStyle w:val="Sansinterligne"/>
        <w:numPr>
          <w:ilvl w:val="0"/>
          <w:numId w:val="7"/>
        </w:numPr>
        <w:jc w:val="both"/>
        <w:rPr>
          <w:rFonts w:ascii="Arial" w:hAnsi="Arial" w:cs="Arial"/>
          <w:u w:val="single"/>
        </w:rPr>
      </w:pPr>
      <w:r w:rsidRPr="00665C7C">
        <w:rPr>
          <w:rFonts w:ascii="Arial" w:hAnsi="Arial" w:cs="Arial"/>
          <w:u w:val="single"/>
        </w:rPr>
        <w:t>Qualité des profils proposés pour réaliser la prestation de colisage et bulletins de vote:</w:t>
      </w:r>
    </w:p>
    <w:p w:rsidR="00931898" w:rsidRPr="00665C7C" w:rsidRDefault="00931898" w:rsidP="00665C7C">
      <w:pPr>
        <w:pStyle w:val="Sansinterligne"/>
        <w:jc w:val="both"/>
        <w:rPr>
          <w:rFonts w:ascii="Arial" w:hAnsi="Arial" w:cs="Arial"/>
        </w:rPr>
      </w:pPr>
      <w:r w:rsidRPr="00665C7C">
        <w:rPr>
          <w:rFonts w:ascii="Arial" w:hAnsi="Arial" w:cs="Arial"/>
        </w:rPr>
        <w:t>Le candidat doit présenter de manière synthétique le dispositif humain dédié aux prestations de colisage (dimensionnement de l'équipe, expérience, profil)</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Pr="00665C7C" w:rsidRDefault="00665C7C" w:rsidP="00665C7C">
      <w:pPr>
        <w:pStyle w:val="Sansinterligne"/>
        <w:jc w:val="both"/>
        <w:rPr>
          <w:rFonts w:ascii="Arial" w:hAnsi="Arial" w:cs="Arial"/>
        </w:rPr>
      </w:pPr>
    </w:p>
    <w:p w:rsidR="00931898" w:rsidRPr="00665C7C" w:rsidRDefault="00931898" w:rsidP="00665C7C">
      <w:pPr>
        <w:pStyle w:val="Sansinterligne"/>
        <w:numPr>
          <w:ilvl w:val="0"/>
          <w:numId w:val="6"/>
        </w:numPr>
        <w:jc w:val="both"/>
        <w:rPr>
          <w:rFonts w:ascii="Arial" w:hAnsi="Arial" w:cs="Arial"/>
          <w:b/>
        </w:rPr>
      </w:pPr>
      <w:r w:rsidRPr="00665C7C">
        <w:rPr>
          <w:rFonts w:ascii="Arial" w:hAnsi="Arial" w:cs="Arial"/>
          <w:b/>
        </w:rPr>
        <w:t>Qualité des moyens matériels et techniques mis en œuvre pour garantir la bonne exécution de la prestation d'</w:t>
      </w:r>
      <w:r w:rsidR="005438A0">
        <w:rPr>
          <w:rFonts w:ascii="Arial" w:hAnsi="Arial" w:cs="Arial"/>
          <w:b/>
        </w:rPr>
        <w:t>adressage et de mise sous pli (15</w:t>
      </w:r>
      <w:r w:rsidRPr="00665C7C">
        <w:rPr>
          <w:rFonts w:ascii="Arial" w:hAnsi="Arial" w:cs="Arial"/>
          <w:b/>
        </w:rPr>
        <w:t xml:space="preserve">%) </w:t>
      </w: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9"/>
        </w:numPr>
        <w:jc w:val="both"/>
        <w:rPr>
          <w:rFonts w:ascii="Arial" w:hAnsi="Arial" w:cs="Arial"/>
          <w:u w:val="single"/>
        </w:rPr>
      </w:pPr>
      <w:r w:rsidRPr="00665C7C">
        <w:rPr>
          <w:rFonts w:ascii="Arial" w:hAnsi="Arial" w:cs="Arial"/>
          <w:u w:val="single"/>
        </w:rPr>
        <w:t>Qualité des moyens matériels et techniques mis en œuvre pour organiser les prestations d'adressage / d'ordonnancement et de mise sous plis des enveloppes de propagande.</w:t>
      </w:r>
    </w:p>
    <w:p w:rsidR="00931898" w:rsidRPr="00665C7C" w:rsidRDefault="00931898" w:rsidP="00665C7C">
      <w:pPr>
        <w:pStyle w:val="Sansinterligne"/>
        <w:jc w:val="both"/>
        <w:rPr>
          <w:rFonts w:ascii="Arial" w:hAnsi="Arial" w:cs="Arial"/>
        </w:rPr>
      </w:pPr>
      <w:r w:rsidRPr="00665C7C">
        <w:rPr>
          <w:rFonts w:ascii="Arial" w:hAnsi="Arial" w:cs="Arial"/>
        </w:rPr>
        <w:t>Le candidat doit:</w:t>
      </w:r>
    </w:p>
    <w:p w:rsidR="00931898" w:rsidRPr="00665C7C" w:rsidRDefault="00931898" w:rsidP="00665C7C">
      <w:pPr>
        <w:pStyle w:val="Sansinterligne"/>
        <w:jc w:val="both"/>
        <w:rPr>
          <w:rFonts w:ascii="Arial" w:hAnsi="Arial" w:cs="Arial"/>
        </w:rPr>
      </w:pPr>
      <w:r w:rsidRPr="00665C7C">
        <w:rPr>
          <w:rFonts w:ascii="Arial" w:hAnsi="Arial" w:cs="Arial"/>
        </w:rPr>
        <w:t>* décrire de manière synthétique les modalités proposées pour organiser l'exécution et assurer le suivi des prestations pour chacune des élections (parc machine, ancienneté, maintenance, cadence)</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méthodologie pour assurer les prestations d'adressage des enveloppes de propagandes et de mise sous plis des enveloppes de propagandes dans les délais définies dans l'accord-cadre</w:t>
      </w:r>
    </w:p>
    <w:p w:rsidR="00931898" w:rsidRDefault="00931898" w:rsidP="00665C7C">
      <w:pPr>
        <w:pStyle w:val="Sansinterligne"/>
        <w:jc w:val="both"/>
        <w:rPr>
          <w:rFonts w:ascii="Arial" w:hAnsi="Arial" w:cs="Arial"/>
        </w:rPr>
      </w:pPr>
      <w:r w:rsidRPr="00665C7C">
        <w:rPr>
          <w:rFonts w:ascii="Arial" w:hAnsi="Arial" w:cs="Arial"/>
        </w:rPr>
        <w:t>* présenter la méthode employée pour réaliser le plan de production des enveloppes électorales.</w:t>
      </w: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9"/>
        </w:numPr>
        <w:jc w:val="both"/>
        <w:rPr>
          <w:rFonts w:ascii="Arial" w:hAnsi="Arial" w:cs="Arial"/>
          <w:u w:val="single"/>
        </w:rPr>
      </w:pPr>
      <w:r w:rsidRPr="00665C7C">
        <w:rPr>
          <w:rFonts w:ascii="Arial" w:hAnsi="Arial" w:cs="Arial"/>
          <w:u w:val="single"/>
        </w:rPr>
        <w:t>Qualité des moyens organisationnels internes déployés pour la mise à disposition des</w:t>
      </w:r>
      <w:r w:rsidRPr="00665C7C">
        <w:rPr>
          <w:rFonts w:ascii="Arial" w:hAnsi="Arial" w:cs="Arial"/>
        </w:rPr>
        <w:t xml:space="preserve"> </w:t>
      </w:r>
      <w:r w:rsidRPr="00665C7C">
        <w:rPr>
          <w:rFonts w:ascii="Arial" w:hAnsi="Arial" w:cs="Arial"/>
          <w:u w:val="single"/>
        </w:rPr>
        <w:t>documents au prestataire d'acheminement et la gestion des stocks.</w:t>
      </w:r>
    </w:p>
    <w:p w:rsidR="00931898" w:rsidRPr="00665C7C" w:rsidRDefault="00931898" w:rsidP="00665C7C">
      <w:pPr>
        <w:pStyle w:val="Sansinterligne"/>
        <w:jc w:val="both"/>
        <w:rPr>
          <w:rFonts w:ascii="Arial" w:hAnsi="Arial" w:cs="Arial"/>
        </w:rPr>
      </w:pPr>
      <w:r w:rsidRPr="00665C7C">
        <w:rPr>
          <w:rFonts w:ascii="Arial" w:hAnsi="Arial" w:cs="Arial"/>
        </w:rPr>
        <w:t>Le candidat doit:</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gestion et l’organisation des contenants des enveloppes de propagande;</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gestion des stocks des documents jusqu'à la mise sous pli;</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gestion du reliquat des enveloppes (élimination et livraison au lieu désigné par la préfecture);</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gestion et la mise en œuvre de l’ordonnancement des enveloppes de propagande prévu par l’opérateur postal;</w:t>
      </w:r>
    </w:p>
    <w:p w:rsidR="00931898" w:rsidRPr="00665C7C" w:rsidRDefault="00931898" w:rsidP="00665C7C">
      <w:pPr>
        <w:pStyle w:val="Sansinterligne"/>
        <w:jc w:val="both"/>
        <w:rPr>
          <w:rFonts w:ascii="Arial" w:hAnsi="Arial" w:cs="Arial"/>
        </w:rPr>
      </w:pPr>
      <w:r w:rsidRPr="00665C7C">
        <w:rPr>
          <w:rFonts w:ascii="Arial" w:hAnsi="Arial" w:cs="Arial"/>
        </w:rPr>
        <w:t xml:space="preserve">• présenter de manière synthétique la mise à disposition à l'opérateur postal des plis de propagande. </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mise à disposition des enveloppes de propagande à la préfecture ou au routeur.</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9"/>
        </w:numPr>
        <w:jc w:val="both"/>
        <w:rPr>
          <w:rFonts w:ascii="Arial" w:hAnsi="Arial" w:cs="Arial"/>
          <w:u w:val="single"/>
        </w:rPr>
      </w:pPr>
      <w:r w:rsidRPr="00665C7C">
        <w:rPr>
          <w:rFonts w:ascii="Arial" w:hAnsi="Arial" w:cs="Arial"/>
          <w:u w:val="single"/>
        </w:rPr>
        <w:t xml:space="preserve">Qualité des moyens organisationnels mis en œuvre dans la réalisation de la prestation. </w:t>
      </w:r>
    </w:p>
    <w:p w:rsidR="00931898" w:rsidRPr="00665C7C" w:rsidRDefault="00931898" w:rsidP="00665C7C">
      <w:pPr>
        <w:pStyle w:val="Sansinterligne"/>
        <w:jc w:val="both"/>
        <w:rPr>
          <w:rFonts w:ascii="Arial" w:hAnsi="Arial" w:cs="Arial"/>
        </w:rPr>
      </w:pPr>
    </w:p>
    <w:p w:rsidR="00931898" w:rsidRDefault="00931898" w:rsidP="00665C7C">
      <w:pPr>
        <w:pStyle w:val="Sansinterligne"/>
        <w:jc w:val="both"/>
        <w:rPr>
          <w:rFonts w:ascii="Arial" w:hAnsi="Arial" w:cs="Arial"/>
        </w:rPr>
      </w:pPr>
      <w:r w:rsidRPr="00665C7C">
        <w:rPr>
          <w:rFonts w:ascii="Arial" w:hAnsi="Arial" w:cs="Arial"/>
        </w:rPr>
        <w:t>Le candidat doit présenter de manière succincte l'organisation de l'exécution de la prestation en décrivant le lieu de production (ou des lieux de production lorsqu'un seul lieu unique n'est pas possible).</w:t>
      </w: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6"/>
        </w:numPr>
        <w:jc w:val="both"/>
        <w:rPr>
          <w:rFonts w:ascii="Arial" w:hAnsi="Arial" w:cs="Arial"/>
          <w:b/>
        </w:rPr>
      </w:pPr>
      <w:r w:rsidRPr="00665C7C">
        <w:rPr>
          <w:rFonts w:ascii="Arial" w:hAnsi="Arial" w:cs="Arial"/>
          <w:b/>
        </w:rPr>
        <w:t>Qualité des moyens matériels et techniques mis en œuvre pour garantir la bonne exécution</w:t>
      </w:r>
      <w:r w:rsidR="005438A0">
        <w:rPr>
          <w:rFonts w:ascii="Arial" w:hAnsi="Arial" w:cs="Arial"/>
          <w:b/>
        </w:rPr>
        <w:t xml:space="preserve"> de la prestation de colisage (5</w:t>
      </w:r>
      <w:r w:rsidRPr="00665C7C">
        <w:rPr>
          <w:rFonts w:ascii="Arial" w:hAnsi="Arial" w:cs="Arial"/>
          <w:b/>
        </w:rPr>
        <w:t>%)</w:t>
      </w: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10"/>
        </w:numPr>
        <w:jc w:val="both"/>
        <w:rPr>
          <w:rFonts w:ascii="Arial" w:hAnsi="Arial" w:cs="Arial"/>
          <w:u w:val="single"/>
        </w:rPr>
      </w:pPr>
      <w:r w:rsidRPr="00665C7C">
        <w:rPr>
          <w:rFonts w:ascii="Arial" w:hAnsi="Arial" w:cs="Arial"/>
          <w:u w:val="single"/>
        </w:rPr>
        <w:t>Qualité des moyens matériels et techniques mis en œuvre pour organiser la prestation de</w:t>
      </w:r>
      <w:r w:rsidRPr="00665C7C">
        <w:rPr>
          <w:rFonts w:ascii="Arial" w:hAnsi="Arial" w:cs="Arial"/>
        </w:rPr>
        <w:t xml:space="preserve"> </w:t>
      </w:r>
      <w:r w:rsidRPr="00665C7C">
        <w:rPr>
          <w:rFonts w:ascii="Arial" w:hAnsi="Arial" w:cs="Arial"/>
          <w:u w:val="single"/>
        </w:rPr>
        <w:t>colisage de bulletins de vote.</w:t>
      </w:r>
    </w:p>
    <w:p w:rsidR="00E903F7" w:rsidRDefault="00E903F7" w:rsidP="00665C7C">
      <w:pPr>
        <w:pStyle w:val="Sansinterligne"/>
        <w:jc w:val="both"/>
        <w:rPr>
          <w:rFonts w:ascii="Arial" w:hAnsi="Arial" w:cs="Arial"/>
        </w:rPr>
      </w:pPr>
    </w:p>
    <w:p w:rsidR="00931898" w:rsidRPr="00665C7C" w:rsidRDefault="00931898" w:rsidP="00665C7C">
      <w:pPr>
        <w:pStyle w:val="Sansinterligne"/>
        <w:jc w:val="both"/>
        <w:rPr>
          <w:rFonts w:ascii="Arial" w:hAnsi="Arial" w:cs="Arial"/>
        </w:rPr>
      </w:pPr>
      <w:r w:rsidRPr="00665C7C">
        <w:rPr>
          <w:rFonts w:ascii="Arial" w:hAnsi="Arial" w:cs="Arial"/>
        </w:rPr>
        <w:t>Le candidat doit:</w:t>
      </w:r>
    </w:p>
    <w:p w:rsidR="00931898" w:rsidRPr="00665C7C" w:rsidRDefault="00931898" w:rsidP="00665C7C">
      <w:pPr>
        <w:pStyle w:val="Sansinterligne"/>
        <w:jc w:val="both"/>
        <w:rPr>
          <w:rFonts w:ascii="Arial" w:hAnsi="Arial" w:cs="Arial"/>
        </w:rPr>
      </w:pPr>
      <w:r w:rsidRPr="00665C7C">
        <w:rPr>
          <w:rFonts w:ascii="Arial" w:hAnsi="Arial" w:cs="Arial"/>
        </w:rPr>
        <w:t>* décrire de manière synthétique les modalités proposées pour organiser l'exécution et assurer le suivi des prestations pour chacune des élections (parc machine, ancienneté, maintenance, cadence)</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méthodologie pour assurer la prestation de colisage dans les délais définies dans l'accord-cadre</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931898" w:rsidRPr="00665C7C" w:rsidRDefault="00931898" w:rsidP="00665C7C">
      <w:pPr>
        <w:pStyle w:val="Sansinterligne"/>
        <w:numPr>
          <w:ilvl w:val="0"/>
          <w:numId w:val="10"/>
        </w:numPr>
        <w:jc w:val="both"/>
        <w:rPr>
          <w:rFonts w:ascii="Arial" w:hAnsi="Arial" w:cs="Arial"/>
          <w:u w:val="single"/>
        </w:rPr>
      </w:pPr>
      <w:r w:rsidRPr="00665C7C">
        <w:rPr>
          <w:rFonts w:ascii="Arial" w:hAnsi="Arial" w:cs="Arial"/>
          <w:u w:val="single"/>
        </w:rPr>
        <w:t>Qualité des moyens organisationnels internes déployés pour la mise à disposition des documents au prestataire d'acheminement et la gestion des stocks.</w:t>
      </w:r>
    </w:p>
    <w:p w:rsidR="00931898" w:rsidRPr="00665C7C" w:rsidRDefault="00931898" w:rsidP="00665C7C">
      <w:pPr>
        <w:pStyle w:val="Sansinterligne"/>
        <w:jc w:val="both"/>
        <w:rPr>
          <w:rFonts w:ascii="Arial" w:hAnsi="Arial" w:cs="Arial"/>
        </w:rPr>
      </w:pPr>
      <w:r w:rsidRPr="00665C7C">
        <w:rPr>
          <w:rFonts w:ascii="Arial" w:hAnsi="Arial" w:cs="Arial"/>
        </w:rPr>
        <w:t>Le candidat doit:</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gestion des bulletins de vote;</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gestion du reliquat des bulletins de vote (élimination et livraison</w:t>
      </w:r>
    </w:p>
    <w:p w:rsidR="00931898" w:rsidRPr="00665C7C" w:rsidRDefault="00931898" w:rsidP="00665C7C">
      <w:pPr>
        <w:pStyle w:val="Sansinterligne"/>
        <w:jc w:val="both"/>
        <w:rPr>
          <w:rFonts w:ascii="Arial" w:hAnsi="Arial" w:cs="Arial"/>
        </w:rPr>
      </w:pPr>
      <w:r w:rsidRPr="00665C7C">
        <w:rPr>
          <w:rFonts w:ascii="Arial" w:hAnsi="Arial" w:cs="Arial"/>
        </w:rPr>
        <w:t>au lieu désigné par la préfecture);</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la mise à disposition au transporteur en charge des colis de bulletins de vote.</w:t>
      </w: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931898" w:rsidRPr="00665C7C" w:rsidRDefault="00931898" w:rsidP="00665C7C">
      <w:pPr>
        <w:pStyle w:val="Sansinterligne"/>
        <w:numPr>
          <w:ilvl w:val="0"/>
          <w:numId w:val="10"/>
        </w:numPr>
        <w:jc w:val="both"/>
        <w:rPr>
          <w:rFonts w:ascii="Arial" w:hAnsi="Arial" w:cs="Arial"/>
          <w:u w:val="single"/>
        </w:rPr>
      </w:pPr>
      <w:r w:rsidRPr="00665C7C">
        <w:rPr>
          <w:rFonts w:ascii="Arial" w:hAnsi="Arial" w:cs="Arial"/>
          <w:u w:val="single"/>
        </w:rPr>
        <w:t>Qualité des moyens organisationnels mis en œuvre dans la réalisation de la prestation.</w:t>
      </w:r>
    </w:p>
    <w:p w:rsidR="00931898" w:rsidRPr="00665C7C" w:rsidRDefault="00931898" w:rsidP="00665C7C">
      <w:pPr>
        <w:pStyle w:val="Sansinterligne"/>
        <w:jc w:val="both"/>
        <w:rPr>
          <w:rFonts w:ascii="Arial" w:hAnsi="Arial" w:cs="Arial"/>
        </w:rPr>
      </w:pPr>
      <w:r w:rsidRPr="00665C7C">
        <w:rPr>
          <w:rFonts w:ascii="Arial" w:hAnsi="Arial" w:cs="Arial"/>
        </w:rPr>
        <w:t>Le candidat doit présenter de manière succincte l'organisation de l'exécution de la prestation en décrivant le lieu de production (ou des lieux de production lorsqu'un seul lieu unique n'est pas possible).</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Pr="00665C7C" w:rsidRDefault="00665C7C" w:rsidP="00665C7C">
      <w:pPr>
        <w:pStyle w:val="Sansinterligne"/>
        <w:jc w:val="both"/>
        <w:rPr>
          <w:rFonts w:ascii="Arial" w:hAnsi="Arial" w:cs="Arial"/>
        </w:rPr>
      </w:pP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6"/>
        </w:numPr>
        <w:jc w:val="both"/>
        <w:rPr>
          <w:rFonts w:ascii="Arial" w:hAnsi="Arial" w:cs="Arial"/>
          <w:b/>
        </w:rPr>
      </w:pPr>
      <w:r w:rsidRPr="00665C7C">
        <w:rPr>
          <w:rFonts w:ascii="Arial" w:hAnsi="Arial" w:cs="Arial"/>
          <w:b/>
        </w:rPr>
        <w:t>Qualité de l'organisation déployée pour la gestion des incidents et la communication de l'information auprès des préfectures (</w:t>
      </w:r>
      <w:r w:rsidR="005438A0">
        <w:rPr>
          <w:rFonts w:ascii="Arial" w:hAnsi="Arial" w:cs="Arial"/>
          <w:b/>
        </w:rPr>
        <w:t>10</w:t>
      </w:r>
      <w:r w:rsidRPr="00665C7C">
        <w:rPr>
          <w:rFonts w:ascii="Arial" w:hAnsi="Arial" w:cs="Arial"/>
          <w:b/>
        </w:rPr>
        <w:t>%)</w:t>
      </w: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11"/>
        </w:numPr>
        <w:jc w:val="both"/>
        <w:rPr>
          <w:rFonts w:ascii="Arial" w:hAnsi="Arial" w:cs="Arial"/>
          <w:u w:val="single"/>
        </w:rPr>
      </w:pPr>
      <w:r w:rsidRPr="00665C7C">
        <w:rPr>
          <w:rFonts w:ascii="Arial" w:hAnsi="Arial" w:cs="Arial"/>
          <w:u w:val="single"/>
        </w:rPr>
        <w:t>Pertinence des moyens mis en œuvre pour réaliser le reporting.</w:t>
      </w:r>
    </w:p>
    <w:p w:rsidR="00931898" w:rsidRPr="00665C7C" w:rsidRDefault="00931898" w:rsidP="00665C7C">
      <w:pPr>
        <w:pStyle w:val="Sansinterligne"/>
        <w:jc w:val="both"/>
        <w:rPr>
          <w:rFonts w:ascii="Arial" w:hAnsi="Arial" w:cs="Arial"/>
        </w:rPr>
      </w:pPr>
      <w:r w:rsidRPr="00665C7C">
        <w:rPr>
          <w:rFonts w:ascii="Arial" w:hAnsi="Arial" w:cs="Arial"/>
        </w:rPr>
        <w:t>Le candidat doit:</w:t>
      </w:r>
    </w:p>
    <w:p w:rsidR="00931898" w:rsidRPr="00665C7C" w:rsidRDefault="00931898" w:rsidP="00665C7C">
      <w:pPr>
        <w:pStyle w:val="Sansinterligne"/>
        <w:jc w:val="both"/>
        <w:rPr>
          <w:rFonts w:ascii="Arial" w:hAnsi="Arial" w:cs="Arial"/>
        </w:rPr>
      </w:pPr>
      <w:r w:rsidRPr="00665C7C">
        <w:rPr>
          <w:rFonts w:ascii="Arial" w:hAnsi="Arial" w:cs="Arial"/>
        </w:rPr>
        <w:t>• présenter de manière synthétique l'organisation et la méthodologie mises en œuvre (outils, fonctionnement) pour la réalisation du reporting:</w:t>
      </w:r>
    </w:p>
    <w:p w:rsidR="00931898" w:rsidRPr="00665C7C" w:rsidRDefault="00931898" w:rsidP="00665C7C">
      <w:pPr>
        <w:pStyle w:val="Sansinterligne"/>
        <w:jc w:val="both"/>
        <w:rPr>
          <w:rFonts w:ascii="Arial" w:hAnsi="Arial" w:cs="Arial"/>
        </w:rPr>
      </w:pPr>
      <w:r w:rsidRPr="00665C7C">
        <w:rPr>
          <w:rFonts w:ascii="Arial" w:hAnsi="Arial" w:cs="Arial"/>
        </w:rPr>
        <w:t>- prestation d'adressage et de mise sous plis =&gt; nombre de plis imprimés, mis sous plis prévus, réalisés, ordonnancés dans les contenants postaux etc</w:t>
      </w:r>
    </w:p>
    <w:p w:rsidR="00931898" w:rsidRDefault="00931898" w:rsidP="00665C7C">
      <w:pPr>
        <w:pStyle w:val="Sansinterligne"/>
        <w:jc w:val="both"/>
        <w:rPr>
          <w:rFonts w:ascii="Arial" w:hAnsi="Arial" w:cs="Arial"/>
        </w:rPr>
      </w:pPr>
      <w:r w:rsidRPr="00665C7C">
        <w:rPr>
          <w:rFonts w:ascii="Arial" w:hAnsi="Arial" w:cs="Arial"/>
        </w:rPr>
        <w:t>- prestation de colisage =&gt; nombre de colis prévus, réalisés, etc.</w:t>
      </w: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11"/>
        </w:numPr>
        <w:jc w:val="both"/>
        <w:rPr>
          <w:rFonts w:ascii="Arial" w:hAnsi="Arial" w:cs="Arial"/>
          <w:u w:val="single"/>
        </w:rPr>
      </w:pPr>
      <w:r w:rsidRPr="00665C7C">
        <w:rPr>
          <w:rFonts w:ascii="Arial" w:hAnsi="Arial" w:cs="Arial"/>
          <w:u w:val="single"/>
        </w:rPr>
        <w:t>Qualité des dispositifs mis en œuvre pour informer des incidents et des retards.</w:t>
      </w:r>
    </w:p>
    <w:p w:rsidR="00931898" w:rsidRPr="00665C7C" w:rsidRDefault="00931898" w:rsidP="00665C7C">
      <w:pPr>
        <w:pStyle w:val="Sansinterligne"/>
        <w:jc w:val="both"/>
        <w:rPr>
          <w:rFonts w:ascii="Arial" w:hAnsi="Arial" w:cs="Arial"/>
        </w:rPr>
      </w:pPr>
      <w:r w:rsidRPr="00665C7C">
        <w:rPr>
          <w:rFonts w:ascii="Arial" w:hAnsi="Arial" w:cs="Arial"/>
        </w:rPr>
        <w:t>Le candidat:</w:t>
      </w:r>
    </w:p>
    <w:p w:rsidR="00931898" w:rsidRPr="00665C7C" w:rsidRDefault="00931898" w:rsidP="00665C7C">
      <w:pPr>
        <w:pStyle w:val="Sansinterligne"/>
        <w:jc w:val="both"/>
        <w:rPr>
          <w:rFonts w:ascii="Arial" w:hAnsi="Arial" w:cs="Arial"/>
        </w:rPr>
      </w:pPr>
      <w:r w:rsidRPr="00665C7C">
        <w:rPr>
          <w:rFonts w:ascii="Arial" w:hAnsi="Arial" w:cs="Arial"/>
        </w:rPr>
        <w:t>• décrire le processus mis en place pour informer l'administration en cas d'incident ou de panne (téléphone, mail, délai, etc.)</w:t>
      </w:r>
    </w:p>
    <w:p w:rsidR="00931898" w:rsidRDefault="00931898"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Pr="00665C7C" w:rsidRDefault="00665C7C" w:rsidP="00665C7C">
      <w:pPr>
        <w:pStyle w:val="Sansinterligne"/>
        <w:jc w:val="both"/>
        <w:rPr>
          <w:rFonts w:ascii="Arial" w:hAnsi="Arial" w:cs="Arial"/>
        </w:rPr>
      </w:pPr>
    </w:p>
    <w:p w:rsidR="00931898" w:rsidRPr="00665C7C" w:rsidRDefault="00931898" w:rsidP="00665C7C">
      <w:pPr>
        <w:pStyle w:val="Sansinterligne"/>
        <w:numPr>
          <w:ilvl w:val="0"/>
          <w:numId w:val="11"/>
        </w:numPr>
        <w:jc w:val="both"/>
        <w:rPr>
          <w:rFonts w:ascii="Arial" w:hAnsi="Arial" w:cs="Arial"/>
          <w:u w:val="single"/>
        </w:rPr>
      </w:pPr>
      <w:r w:rsidRPr="00665C7C">
        <w:rPr>
          <w:rFonts w:ascii="Arial" w:hAnsi="Arial" w:cs="Arial"/>
          <w:u w:val="single"/>
        </w:rPr>
        <w:t>Qualité des mesures palliatives proposées en cas de dysfonctionnement dans la réalisation de la prestation.</w:t>
      </w:r>
    </w:p>
    <w:p w:rsidR="00931898" w:rsidRPr="00665C7C" w:rsidRDefault="00931898" w:rsidP="00665C7C">
      <w:pPr>
        <w:pStyle w:val="Sansinterligne"/>
        <w:jc w:val="both"/>
        <w:rPr>
          <w:rFonts w:ascii="Arial" w:hAnsi="Arial" w:cs="Arial"/>
        </w:rPr>
      </w:pPr>
      <w:r w:rsidRPr="00665C7C">
        <w:rPr>
          <w:rFonts w:ascii="Arial" w:hAnsi="Arial" w:cs="Arial"/>
        </w:rPr>
        <w:t>Le candidat doit:</w:t>
      </w:r>
    </w:p>
    <w:p w:rsidR="00931898" w:rsidRPr="00665C7C" w:rsidRDefault="00931898" w:rsidP="00665C7C">
      <w:pPr>
        <w:pStyle w:val="Sansinterligne"/>
        <w:jc w:val="both"/>
        <w:rPr>
          <w:rFonts w:ascii="Arial" w:hAnsi="Arial" w:cs="Arial"/>
        </w:rPr>
      </w:pPr>
      <w:r w:rsidRPr="00665C7C">
        <w:rPr>
          <w:rFonts w:ascii="Arial" w:hAnsi="Arial" w:cs="Arial"/>
        </w:rPr>
        <w:t>• décrire les moyens techniques mis en œuvre pour pallier les dysfonctionnements et les mesures mises en œuvre pour ne pas générer de retard de calendrier (malgré des circonstances imprévues, difficulté dans l'exécution des prestations, etc.).</w:t>
      </w:r>
    </w:p>
    <w:p w:rsidR="00931898" w:rsidRPr="00665C7C" w:rsidRDefault="00931898" w:rsidP="00665C7C">
      <w:pPr>
        <w:pStyle w:val="Sansinterligne"/>
        <w:jc w:val="both"/>
        <w:rPr>
          <w:rFonts w:ascii="Arial" w:hAnsi="Arial" w:cs="Arial"/>
        </w:rPr>
      </w:pPr>
    </w:p>
    <w:p w:rsidR="00931898" w:rsidRDefault="00931898"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Default="00665C7C" w:rsidP="00665C7C">
      <w:pPr>
        <w:pStyle w:val="Sansinterligne"/>
        <w:jc w:val="both"/>
        <w:rPr>
          <w:rFonts w:ascii="Arial" w:hAnsi="Arial" w:cs="Arial"/>
        </w:rPr>
      </w:pPr>
    </w:p>
    <w:p w:rsidR="005438A0" w:rsidRDefault="005438A0" w:rsidP="00665C7C">
      <w:pPr>
        <w:pStyle w:val="Sansinterligne"/>
        <w:jc w:val="both"/>
        <w:rPr>
          <w:rFonts w:ascii="Arial" w:hAnsi="Arial" w:cs="Arial"/>
        </w:rPr>
      </w:pPr>
    </w:p>
    <w:p w:rsidR="005438A0" w:rsidRDefault="005438A0" w:rsidP="00665C7C">
      <w:pPr>
        <w:pStyle w:val="Sansinterligne"/>
        <w:jc w:val="both"/>
        <w:rPr>
          <w:rFonts w:ascii="Arial" w:hAnsi="Arial" w:cs="Arial"/>
        </w:rPr>
      </w:pPr>
    </w:p>
    <w:p w:rsidR="005438A0" w:rsidRPr="00665C7C" w:rsidRDefault="005438A0" w:rsidP="00665C7C">
      <w:pPr>
        <w:pStyle w:val="Sansinterligne"/>
        <w:jc w:val="both"/>
        <w:rPr>
          <w:rFonts w:ascii="Arial" w:hAnsi="Arial" w:cs="Arial"/>
        </w:rPr>
      </w:pPr>
    </w:p>
    <w:p w:rsidR="00931898" w:rsidRPr="00665C7C" w:rsidRDefault="00931898" w:rsidP="00665C7C">
      <w:pPr>
        <w:pStyle w:val="Sansinterligne"/>
        <w:numPr>
          <w:ilvl w:val="0"/>
          <w:numId w:val="6"/>
        </w:numPr>
        <w:jc w:val="both"/>
        <w:rPr>
          <w:rFonts w:ascii="Arial" w:hAnsi="Arial" w:cs="Arial"/>
          <w:b/>
        </w:rPr>
      </w:pPr>
      <w:r w:rsidRPr="00665C7C">
        <w:rPr>
          <w:rFonts w:ascii="Arial" w:hAnsi="Arial" w:cs="Arial"/>
          <w:b/>
        </w:rPr>
        <w:t>Achats responsables (10%)</w:t>
      </w:r>
    </w:p>
    <w:p w:rsidR="00931898" w:rsidRPr="00665C7C" w:rsidRDefault="00931898" w:rsidP="00665C7C">
      <w:pPr>
        <w:pStyle w:val="Sansinterligne"/>
        <w:jc w:val="both"/>
        <w:rPr>
          <w:rFonts w:ascii="Arial" w:hAnsi="Arial" w:cs="Arial"/>
        </w:rPr>
      </w:pPr>
    </w:p>
    <w:p w:rsidR="00931898" w:rsidRPr="00665C7C" w:rsidRDefault="00931898" w:rsidP="00665C7C">
      <w:pPr>
        <w:pStyle w:val="Sansinterligne"/>
        <w:numPr>
          <w:ilvl w:val="0"/>
          <w:numId w:val="12"/>
        </w:numPr>
        <w:jc w:val="both"/>
        <w:rPr>
          <w:rFonts w:ascii="Arial" w:hAnsi="Arial" w:cs="Arial"/>
          <w:u w:val="single"/>
        </w:rPr>
      </w:pPr>
      <w:r w:rsidRPr="00665C7C">
        <w:rPr>
          <w:rFonts w:ascii="Arial" w:hAnsi="Arial" w:cs="Arial"/>
          <w:u w:val="single"/>
        </w:rPr>
        <w:t>Critère environnemental</w:t>
      </w:r>
      <w:r w:rsidR="005438A0">
        <w:rPr>
          <w:rFonts w:ascii="Arial" w:hAnsi="Arial" w:cs="Arial"/>
          <w:u w:val="single"/>
        </w:rPr>
        <w:t xml:space="preserve"> (5%)</w:t>
      </w:r>
    </w:p>
    <w:p w:rsidR="00931898" w:rsidRPr="00665C7C" w:rsidRDefault="00931898" w:rsidP="00665C7C">
      <w:pPr>
        <w:pStyle w:val="Sansinterligne"/>
        <w:jc w:val="both"/>
        <w:rPr>
          <w:rFonts w:ascii="Arial" w:hAnsi="Arial" w:cs="Arial"/>
        </w:rPr>
      </w:pPr>
      <w:r w:rsidRPr="00665C7C">
        <w:rPr>
          <w:rFonts w:ascii="Arial" w:hAnsi="Arial" w:cs="Arial"/>
        </w:rPr>
        <w:t>Quelle(s) action(s) en faveur de la gestion des déchets après mettez-vous en place lors de la tenue d'une élection?</w:t>
      </w:r>
    </w:p>
    <w:p w:rsidR="00931898" w:rsidRPr="00665C7C" w:rsidRDefault="00931898" w:rsidP="00665C7C">
      <w:pPr>
        <w:pStyle w:val="Sansinterligne"/>
        <w:jc w:val="both"/>
        <w:rPr>
          <w:rFonts w:ascii="Arial" w:hAnsi="Arial" w:cs="Arial"/>
        </w:rPr>
      </w:pPr>
      <w:r w:rsidRPr="00665C7C">
        <w:rPr>
          <w:rFonts w:ascii="Arial" w:hAnsi="Arial" w:cs="Arial"/>
        </w:rPr>
        <w:t xml:space="preserve"> </w:t>
      </w:r>
    </w:p>
    <w:p w:rsidR="00931898" w:rsidRPr="00665C7C" w:rsidRDefault="00931898" w:rsidP="00665C7C">
      <w:pPr>
        <w:pStyle w:val="Sansinterligne"/>
        <w:jc w:val="both"/>
        <w:rPr>
          <w:rFonts w:ascii="Arial" w:hAnsi="Arial" w:cs="Arial"/>
        </w:rPr>
      </w:pPr>
      <w:r w:rsidRPr="00665C7C">
        <w:rPr>
          <w:rFonts w:ascii="Arial" w:hAnsi="Arial" w:cs="Arial"/>
        </w:rPr>
        <w:t>Quelles démarches ou actions menez-vous en faveur de la performance environnementale sur les 3 dernières années</w:t>
      </w:r>
    </w:p>
    <w:p w:rsidR="00931898" w:rsidRDefault="00931898"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Pr="00665C7C" w:rsidRDefault="00665C7C" w:rsidP="00665C7C">
      <w:pPr>
        <w:pStyle w:val="Sansinterligne"/>
        <w:jc w:val="both"/>
        <w:rPr>
          <w:rFonts w:ascii="Arial" w:hAnsi="Arial" w:cs="Arial"/>
        </w:rPr>
      </w:pPr>
    </w:p>
    <w:p w:rsidR="00931898" w:rsidRPr="00665C7C" w:rsidRDefault="00931898" w:rsidP="00665C7C">
      <w:pPr>
        <w:pStyle w:val="Sansinterligne"/>
        <w:numPr>
          <w:ilvl w:val="0"/>
          <w:numId w:val="12"/>
        </w:numPr>
        <w:jc w:val="both"/>
        <w:rPr>
          <w:rFonts w:ascii="Arial" w:hAnsi="Arial" w:cs="Arial"/>
          <w:u w:val="single"/>
        </w:rPr>
      </w:pPr>
      <w:r w:rsidRPr="00665C7C">
        <w:rPr>
          <w:rFonts w:ascii="Arial" w:hAnsi="Arial" w:cs="Arial"/>
          <w:u w:val="single"/>
        </w:rPr>
        <w:t>Critère social</w:t>
      </w:r>
      <w:r w:rsidR="005438A0">
        <w:rPr>
          <w:rFonts w:ascii="Arial" w:hAnsi="Arial" w:cs="Arial"/>
          <w:u w:val="single"/>
        </w:rPr>
        <w:t xml:space="preserve"> (5%)</w:t>
      </w:r>
    </w:p>
    <w:p w:rsidR="00931898" w:rsidRPr="00665C7C" w:rsidRDefault="00931898" w:rsidP="00665C7C">
      <w:pPr>
        <w:pStyle w:val="Sansinterligne"/>
        <w:jc w:val="both"/>
        <w:rPr>
          <w:rFonts w:ascii="Arial" w:hAnsi="Arial" w:cs="Arial"/>
        </w:rPr>
      </w:pPr>
    </w:p>
    <w:p w:rsidR="00931898" w:rsidRDefault="00931898" w:rsidP="00665C7C">
      <w:pPr>
        <w:pStyle w:val="Sansinterligne"/>
        <w:jc w:val="both"/>
        <w:rPr>
          <w:rFonts w:ascii="Arial" w:hAnsi="Arial" w:cs="Arial"/>
        </w:rPr>
      </w:pPr>
      <w:r w:rsidRPr="00665C7C">
        <w:rPr>
          <w:rFonts w:ascii="Arial" w:hAnsi="Arial" w:cs="Arial"/>
        </w:rPr>
        <w:t>Quelles sont vos actions en faveur de la protection ou la formation des salariés pour les questions de santé et sécurité au travail, par exemple, les actions mises en œuvre pour lutter contre les troubles musculo-squelettiques (TMS)</w:t>
      </w:r>
    </w:p>
    <w:p w:rsidR="00665C7C" w:rsidRDefault="00665C7C" w:rsidP="00665C7C">
      <w:pPr>
        <w:pStyle w:val="Sansinterligne"/>
        <w:jc w:val="both"/>
        <w:rPr>
          <w:rFonts w:ascii="Arial" w:hAnsi="Arial" w:cs="Arial"/>
        </w:rPr>
      </w:pPr>
    </w:p>
    <w:tbl>
      <w:tblPr>
        <w:tblStyle w:val="Grilledutableau"/>
        <w:tblW w:w="0" w:type="auto"/>
        <w:tblLook w:val="04A0" w:firstRow="1" w:lastRow="0" w:firstColumn="1" w:lastColumn="0" w:noHBand="0" w:noVBand="1"/>
      </w:tblPr>
      <w:tblGrid>
        <w:gridCol w:w="9062"/>
      </w:tblGrid>
      <w:tr w:rsidR="00665C7C" w:rsidTr="00665C7C">
        <w:tc>
          <w:tcPr>
            <w:tcW w:w="9062" w:type="dxa"/>
          </w:tcPr>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p w:rsidR="00665C7C" w:rsidRDefault="00665C7C" w:rsidP="00665C7C">
            <w:pPr>
              <w:pStyle w:val="Sansinterligne"/>
              <w:jc w:val="both"/>
              <w:rPr>
                <w:rFonts w:ascii="Arial" w:hAnsi="Arial" w:cs="Arial"/>
              </w:rPr>
            </w:pPr>
          </w:p>
        </w:tc>
      </w:tr>
    </w:tbl>
    <w:p w:rsidR="00665C7C" w:rsidRPr="00665C7C" w:rsidRDefault="00665C7C" w:rsidP="00665C7C">
      <w:pPr>
        <w:pStyle w:val="Sansinterligne"/>
        <w:jc w:val="both"/>
        <w:rPr>
          <w:rFonts w:ascii="Arial" w:hAnsi="Arial" w:cs="Arial"/>
        </w:rPr>
      </w:pPr>
    </w:p>
    <w:sectPr w:rsidR="00665C7C" w:rsidRPr="00665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898" w:rsidRDefault="00931898" w:rsidP="00931898">
      <w:pPr>
        <w:spacing w:after="0" w:line="240" w:lineRule="auto"/>
      </w:pPr>
      <w:r>
        <w:separator/>
      </w:r>
    </w:p>
  </w:endnote>
  <w:endnote w:type="continuationSeparator" w:id="0">
    <w:p w:rsidR="00931898" w:rsidRDefault="00931898" w:rsidP="00931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764440"/>
      <w:docPartObj>
        <w:docPartGallery w:val="Page Numbers (Bottom of Page)"/>
        <w:docPartUnique/>
      </w:docPartObj>
    </w:sdtPr>
    <w:sdtEndPr/>
    <w:sdtContent>
      <w:p w:rsidR="00665C7C" w:rsidRDefault="00665C7C">
        <w:pPr>
          <w:pStyle w:val="Pieddepage"/>
        </w:pPr>
        <w:r>
          <w:fldChar w:fldCharType="begin"/>
        </w:r>
        <w:r>
          <w:instrText>PAGE   \* MERGEFORMAT</w:instrText>
        </w:r>
        <w:r>
          <w:fldChar w:fldCharType="separate"/>
        </w:r>
        <w:r w:rsidR="008923AF">
          <w:rPr>
            <w:noProof/>
          </w:rPr>
          <w:t>8</w:t>
        </w:r>
        <w:r>
          <w:fldChar w:fldCharType="end"/>
        </w:r>
      </w:p>
    </w:sdtContent>
  </w:sdt>
  <w:p w:rsidR="00665C7C" w:rsidRDefault="00665C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898" w:rsidRDefault="00931898" w:rsidP="00931898">
      <w:pPr>
        <w:spacing w:after="0" w:line="240" w:lineRule="auto"/>
      </w:pPr>
      <w:r>
        <w:separator/>
      </w:r>
    </w:p>
  </w:footnote>
  <w:footnote w:type="continuationSeparator" w:id="0">
    <w:p w:rsidR="00931898" w:rsidRDefault="00931898" w:rsidP="00931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60C4"/>
    <w:multiLevelType w:val="hybridMultilevel"/>
    <w:tmpl w:val="8194A1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276F34"/>
    <w:multiLevelType w:val="hybridMultilevel"/>
    <w:tmpl w:val="BF523DB0"/>
    <w:lvl w:ilvl="0" w:tplc="E7961C5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990CE1"/>
    <w:multiLevelType w:val="hybridMultilevel"/>
    <w:tmpl w:val="CCC888D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A1C0336"/>
    <w:multiLevelType w:val="hybridMultilevel"/>
    <w:tmpl w:val="5CBABF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4B3F91"/>
    <w:multiLevelType w:val="hybridMultilevel"/>
    <w:tmpl w:val="D15092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D3F3013"/>
    <w:multiLevelType w:val="hybridMultilevel"/>
    <w:tmpl w:val="965CD1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DDF264E"/>
    <w:multiLevelType w:val="hybridMultilevel"/>
    <w:tmpl w:val="797025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F3F68BC"/>
    <w:multiLevelType w:val="hybridMultilevel"/>
    <w:tmpl w:val="7084E60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02D09D4"/>
    <w:multiLevelType w:val="hybridMultilevel"/>
    <w:tmpl w:val="AD10DDFA"/>
    <w:lvl w:ilvl="0" w:tplc="6770BFB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3994D09"/>
    <w:multiLevelType w:val="hybridMultilevel"/>
    <w:tmpl w:val="D9A4F5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7D23E5"/>
    <w:multiLevelType w:val="hybridMultilevel"/>
    <w:tmpl w:val="942CEA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6E7566"/>
    <w:multiLevelType w:val="hybridMultilevel"/>
    <w:tmpl w:val="62E427DC"/>
    <w:lvl w:ilvl="0" w:tplc="86260822">
      <w:start w:val="1"/>
      <w:numFmt w:val="upp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num w:numId="1">
    <w:abstractNumId w:val="8"/>
  </w:num>
  <w:num w:numId="2">
    <w:abstractNumId w:val="7"/>
  </w:num>
  <w:num w:numId="3">
    <w:abstractNumId w:val="2"/>
  </w:num>
  <w:num w:numId="4">
    <w:abstractNumId w:val="10"/>
  </w:num>
  <w:num w:numId="5">
    <w:abstractNumId w:val="1"/>
  </w:num>
  <w:num w:numId="6">
    <w:abstractNumId w:val="11"/>
  </w:num>
  <w:num w:numId="7">
    <w:abstractNumId w:val="4"/>
  </w:num>
  <w:num w:numId="8">
    <w:abstractNumId w:val="6"/>
  </w:num>
  <w:num w:numId="9">
    <w:abstractNumId w:val="9"/>
  </w:num>
  <w:num w:numId="10">
    <w:abstractNumId w:val="0"/>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3F"/>
    <w:rsid w:val="003F534E"/>
    <w:rsid w:val="004D377E"/>
    <w:rsid w:val="005438A0"/>
    <w:rsid w:val="00577899"/>
    <w:rsid w:val="006062F4"/>
    <w:rsid w:val="00665C7C"/>
    <w:rsid w:val="008923AF"/>
    <w:rsid w:val="00931898"/>
    <w:rsid w:val="009D4BF9"/>
    <w:rsid w:val="00A666A3"/>
    <w:rsid w:val="00D8333F"/>
    <w:rsid w:val="00D8558D"/>
    <w:rsid w:val="00E90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BFE03"/>
  <w15:chartTrackingRefBased/>
  <w15:docId w15:val="{E10B6157-8059-4695-91BB-8EF2D7CC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C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8333F"/>
    <w:pPr>
      <w:spacing w:after="0" w:line="240" w:lineRule="auto"/>
    </w:pPr>
  </w:style>
  <w:style w:type="table" w:styleId="Grilledutableau">
    <w:name w:val="Table Grid"/>
    <w:basedOn w:val="TableauNormal"/>
    <w:uiPriority w:val="39"/>
    <w:rsid w:val="00D83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333F"/>
    <w:pPr>
      <w:ind w:left="720"/>
      <w:contextualSpacing/>
    </w:pPr>
  </w:style>
  <w:style w:type="paragraph" w:styleId="En-tte">
    <w:name w:val="header"/>
    <w:basedOn w:val="Normal"/>
    <w:link w:val="En-tteCar"/>
    <w:uiPriority w:val="99"/>
    <w:unhideWhenUsed/>
    <w:rsid w:val="00931898"/>
    <w:pPr>
      <w:tabs>
        <w:tab w:val="center" w:pos="4536"/>
        <w:tab w:val="right" w:pos="9072"/>
      </w:tabs>
      <w:spacing w:after="0" w:line="240" w:lineRule="auto"/>
    </w:pPr>
  </w:style>
  <w:style w:type="character" w:customStyle="1" w:styleId="En-tteCar">
    <w:name w:val="En-tête Car"/>
    <w:basedOn w:val="Policepardfaut"/>
    <w:link w:val="En-tte"/>
    <w:uiPriority w:val="99"/>
    <w:rsid w:val="00931898"/>
  </w:style>
  <w:style w:type="paragraph" w:styleId="Pieddepage">
    <w:name w:val="footer"/>
    <w:basedOn w:val="Normal"/>
    <w:link w:val="PieddepageCar"/>
    <w:uiPriority w:val="99"/>
    <w:unhideWhenUsed/>
    <w:rsid w:val="009318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1898"/>
  </w:style>
  <w:style w:type="paragraph" w:styleId="Textedebulles">
    <w:name w:val="Balloon Text"/>
    <w:basedOn w:val="Normal"/>
    <w:link w:val="TextedebullesCar"/>
    <w:uiPriority w:val="99"/>
    <w:semiHidden/>
    <w:unhideWhenUsed/>
    <w:rsid w:val="00D855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55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85673-AC83-4094-A272-D4F231C20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1361</Words>
  <Characters>7489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ZIZAOUI Malika</dc:creator>
  <cp:keywords/>
  <dc:description/>
  <cp:lastModifiedBy>ZIZAOUI Malika</cp:lastModifiedBy>
  <cp:revision>9</cp:revision>
  <cp:lastPrinted>2025-06-19T14:17:00Z</cp:lastPrinted>
  <dcterms:created xsi:type="dcterms:W3CDTF">2025-06-19T11:43:00Z</dcterms:created>
  <dcterms:modified xsi:type="dcterms:W3CDTF">2025-06-24T07:29:00Z</dcterms:modified>
</cp:coreProperties>
</file>